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253E2AA" w14:textId="22400EE3" w:rsidR="00B1128C" w:rsidRDefault="00BF2316">
      <w:pPr>
        <w:pStyle w:val="normal0"/>
        <w:spacing w:before="200"/>
        <w:contextualSpacing w:val="0"/>
      </w:pPr>
      <w:r>
        <w:t xml:space="preserve"> </w:t>
      </w:r>
      <w:r w:rsidR="00BA26F0">
        <w:rPr>
          <w:noProof/>
          <w:lang w:eastAsia="fr-FR"/>
        </w:rPr>
        <w:drawing>
          <wp:inline distT="0" distB="0" distL="0" distR="0" wp14:anchorId="61A2D0D8" wp14:editId="3E32D62C">
            <wp:extent cx="5716905" cy="1470025"/>
            <wp:effectExtent l="0" t="0" r="0" b="3175"/>
            <wp:docPr id="1"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905" cy="1470025"/>
                    </a:xfrm>
                    <a:prstGeom prst="rect">
                      <a:avLst/>
                    </a:prstGeom>
                    <a:noFill/>
                    <a:ln>
                      <a:noFill/>
                    </a:ln>
                  </pic:spPr>
                </pic:pic>
              </a:graphicData>
            </a:graphic>
          </wp:inline>
        </w:drawing>
      </w:r>
    </w:p>
    <w:p w14:paraId="072B4EF4" w14:textId="1AC49102" w:rsidR="00B1128C" w:rsidRPr="001209DA" w:rsidRDefault="00B1128C">
      <w:pPr>
        <w:pStyle w:val="normal0"/>
        <w:tabs>
          <w:tab w:val="center" w:pos="4536"/>
          <w:tab w:val="right" w:pos="9072"/>
        </w:tabs>
        <w:spacing w:line="276" w:lineRule="auto"/>
        <w:contextualSpacing w:val="0"/>
        <w:jc w:val="center"/>
        <w:rPr>
          <w:lang w:val="en-CA"/>
        </w:rPr>
      </w:pPr>
      <w:r w:rsidRPr="001209DA">
        <w:rPr>
          <w:rFonts w:ascii="Cambria" w:eastAsia="Cambria" w:hAnsi="Cambria" w:cs="Cambria"/>
          <w:b/>
          <w:color w:val="9B3C28"/>
          <w:sz w:val="32"/>
          <w:lang w:val="en-CA"/>
        </w:rPr>
        <w:t xml:space="preserve">Toward a </w:t>
      </w:r>
      <w:r w:rsidR="000C2BD4">
        <w:rPr>
          <w:rFonts w:ascii="Cambria" w:eastAsia="Cambria" w:hAnsi="Cambria" w:cs="Cambria"/>
          <w:b/>
          <w:color w:val="9B3C28"/>
          <w:sz w:val="32"/>
          <w:lang w:val="en-CA"/>
        </w:rPr>
        <w:t>Strong Partnership</w:t>
      </w:r>
      <w:r w:rsidRPr="001209DA">
        <w:rPr>
          <w:rFonts w:ascii="Cambria" w:eastAsia="Cambria" w:hAnsi="Cambria" w:cs="Cambria"/>
          <w:b/>
          <w:color w:val="9B3C28"/>
          <w:sz w:val="32"/>
          <w:lang w:val="en-CA"/>
        </w:rPr>
        <w:t xml:space="preserve"> Between Africa and Canada                                                    Based on Mutu</w:t>
      </w:r>
      <w:r w:rsidRPr="00691A69">
        <w:rPr>
          <w:rFonts w:ascii="Cambria" w:eastAsia="Cambria" w:hAnsi="Cambria" w:cs="Cambria"/>
          <w:b/>
          <w:color w:val="984806"/>
          <w:sz w:val="32"/>
          <w:lang w:val="en-CA"/>
        </w:rPr>
        <w:t>a</w:t>
      </w:r>
      <w:r w:rsidRPr="001209DA">
        <w:rPr>
          <w:rFonts w:ascii="Cambria" w:eastAsia="Cambria" w:hAnsi="Cambria" w:cs="Cambria"/>
          <w:b/>
          <w:color w:val="9B3C28"/>
          <w:sz w:val="32"/>
          <w:lang w:val="en-CA"/>
        </w:rPr>
        <w:t>l Respect and Benefits</w:t>
      </w:r>
    </w:p>
    <w:p w14:paraId="2380AD26" w14:textId="77777777" w:rsidR="00B1128C" w:rsidRPr="001209DA" w:rsidRDefault="00B1128C">
      <w:pPr>
        <w:pStyle w:val="normal0"/>
        <w:spacing w:before="200"/>
        <w:contextualSpacing w:val="0"/>
        <w:rPr>
          <w:lang w:val="en-CA"/>
        </w:rPr>
      </w:pPr>
    </w:p>
    <w:p w14:paraId="1A7F61B9" w14:textId="77777777" w:rsidR="00B1128C" w:rsidRPr="001209DA" w:rsidRDefault="00B1128C">
      <w:pPr>
        <w:pStyle w:val="normal0"/>
        <w:spacing w:before="200"/>
        <w:contextualSpacing w:val="0"/>
        <w:rPr>
          <w:lang w:val="en-CA"/>
        </w:rPr>
      </w:pPr>
      <w:r>
        <w:rPr>
          <w:b/>
          <w:color w:val="CC5439"/>
          <w:sz w:val="28"/>
          <w:lang w:val="en-CA"/>
        </w:rPr>
        <w:t xml:space="preserve">I) </w:t>
      </w:r>
      <w:r w:rsidRPr="001209DA">
        <w:rPr>
          <w:b/>
          <w:color w:val="CC5439"/>
          <w:sz w:val="28"/>
          <w:lang w:val="en-CA"/>
        </w:rPr>
        <w:t>Introduction</w:t>
      </w:r>
    </w:p>
    <w:p w14:paraId="23D4C4A9" w14:textId="77777777" w:rsidR="00B1128C" w:rsidRPr="001209DA" w:rsidRDefault="00B1128C">
      <w:pPr>
        <w:pStyle w:val="normal0"/>
        <w:contextualSpacing w:val="0"/>
        <w:jc w:val="both"/>
        <w:rPr>
          <w:lang w:val="en-CA"/>
        </w:rPr>
      </w:pPr>
    </w:p>
    <w:p w14:paraId="348941B1" w14:textId="7122B4C5" w:rsidR="00B1128C" w:rsidRPr="001209DA" w:rsidRDefault="00B1128C">
      <w:pPr>
        <w:pStyle w:val="normal0"/>
        <w:contextualSpacing w:val="0"/>
        <w:jc w:val="both"/>
        <w:rPr>
          <w:lang w:val="en-CA"/>
        </w:rPr>
      </w:pPr>
      <w:r w:rsidRPr="001209DA">
        <w:rPr>
          <w:lang w:val="en-CA"/>
        </w:rPr>
        <w:t xml:space="preserve">The Africa Study Group (ASG), created in 2007 and affiliated to the Canadian International Council (CIC), is a non-partisan non-profit organization, which promotes stronger and more comprehensive relations between Canada and </w:t>
      </w:r>
      <w:r w:rsidR="00CD0279">
        <w:rPr>
          <w:lang w:val="en-CA"/>
        </w:rPr>
        <w:t xml:space="preserve">the </w:t>
      </w:r>
      <w:r w:rsidRPr="001209DA">
        <w:rPr>
          <w:lang w:val="en-CA"/>
        </w:rPr>
        <w:t>Africa</w:t>
      </w:r>
      <w:r w:rsidR="00CD0279">
        <w:rPr>
          <w:lang w:val="en-CA"/>
        </w:rPr>
        <w:t>n Continent</w:t>
      </w:r>
      <w:r w:rsidRPr="001209DA">
        <w:rPr>
          <w:lang w:val="en-CA"/>
        </w:rPr>
        <w:t xml:space="preserve">. </w:t>
      </w:r>
      <w:r w:rsidR="000C2BD4">
        <w:rPr>
          <w:lang w:val="en-CA"/>
        </w:rPr>
        <w:t xml:space="preserve">The </w:t>
      </w:r>
      <w:r w:rsidR="00CD0279">
        <w:rPr>
          <w:lang w:val="en-CA"/>
        </w:rPr>
        <w:t>final version of</w:t>
      </w:r>
      <w:r w:rsidRPr="001209DA">
        <w:rPr>
          <w:lang w:val="en-CA"/>
        </w:rPr>
        <w:t xml:space="preserve"> this policy document </w:t>
      </w:r>
      <w:r w:rsidR="00CD0279">
        <w:rPr>
          <w:lang w:val="en-CA"/>
        </w:rPr>
        <w:t xml:space="preserve">will be presented </w:t>
      </w:r>
      <w:r w:rsidRPr="001209DA">
        <w:rPr>
          <w:lang w:val="en-CA"/>
        </w:rPr>
        <w:t xml:space="preserve">to Canadian policy makers to </w:t>
      </w:r>
      <w:r w:rsidR="000C2BD4">
        <w:rPr>
          <w:lang w:val="en-CA"/>
        </w:rPr>
        <w:t>offer recommendations towards</w:t>
      </w:r>
      <w:r w:rsidRPr="001209DA">
        <w:rPr>
          <w:lang w:val="en-CA"/>
        </w:rPr>
        <w:t xml:space="preserve"> a modern, coherent and inclusive Canadian foreign policy for </w:t>
      </w:r>
      <w:r w:rsidR="000C2BD4">
        <w:rPr>
          <w:lang w:val="en-CA"/>
        </w:rPr>
        <w:t>Africa</w:t>
      </w:r>
      <w:r w:rsidRPr="001209DA">
        <w:rPr>
          <w:lang w:val="en-CA"/>
        </w:rPr>
        <w:t xml:space="preserve">. This </w:t>
      </w:r>
      <w:r w:rsidR="00CD0279">
        <w:rPr>
          <w:lang w:val="en-CA"/>
        </w:rPr>
        <w:t>draft</w:t>
      </w:r>
      <w:r w:rsidRPr="001209DA">
        <w:rPr>
          <w:lang w:val="en-CA"/>
        </w:rPr>
        <w:t xml:space="preserve"> </w:t>
      </w:r>
      <w:r>
        <w:rPr>
          <w:lang w:val="en-CA"/>
        </w:rPr>
        <w:t>is being reviewed by</w:t>
      </w:r>
      <w:r w:rsidRPr="001209DA">
        <w:rPr>
          <w:lang w:val="en-CA"/>
        </w:rPr>
        <w:t xml:space="preserve"> several stakeholders, Africans themselves through their diplomatic representations, Canadian NGOs, academics and the private sector through the Canadian Council for Africa. It presents a </w:t>
      </w:r>
      <w:r w:rsidRPr="001209DA">
        <w:rPr>
          <w:b/>
          <w:i/>
          <w:lang w:val="en-CA"/>
        </w:rPr>
        <w:t>new vision for an equal partnership between Africa and Canada, based on mutual interests, inclusive of governments, private sector, civil society, and citizens</w:t>
      </w:r>
      <w:r w:rsidRPr="001209DA">
        <w:rPr>
          <w:lang w:val="en-CA"/>
        </w:rPr>
        <w:t xml:space="preserve">. </w:t>
      </w:r>
    </w:p>
    <w:p w14:paraId="10A9E2EB" w14:textId="77777777" w:rsidR="00B1128C" w:rsidRPr="001209DA" w:rsidRDefault="00B1128C">
      <w:pPr>
        <w:pStyle w:val="normal0"/>
        <w:contextualSpacing w:val="0"/>
        <w:jc w:val="both"/>
        <w:rPr>
          <w:lang w:val="en-CA"/>
        </w:rPr>
      </w:pPr>
    </w:p>
    <w:p w14:paraId="60730D03" w14:textId="77777777" w:rsidR="00B1128C" w:rsidRPr="001209DA" w:rsidRDefault="00B1128C">
      <w:pPr>
        <w:pStyle w:val="normal0"/>
        <w:spacing w:before="200"/>
        <w:contextualSpacing w:val="0"/>
        <w:rPr>
          <w:lang w:val="en-CA"/>
        </w:rPr>
      </w:pPr>
      <w:r>
        <w:rPr>
          <w:b/>
          <w:color w:val="CC5439"/>
          <w:sz w:val="28"/>
          <w:lang w:val="en-CA"/>
        </w:rPr>
        <w:t xml:space="preserve">II) </w:t>
      </w:r>
      <w:r w:rsidRPr="001209DA">
        <w:rPr>
          <w:b/>
          <w:color w:val="CC5439"/>
          <w:sz w:val="28"/>
          <w:lang w:val="en-CA"/>
        </w:rPr>
        <w:t>Why does Canada need a policy to frame its relationship with Africa? Six very good reasons</w:t>
      </w:r>
    </w:p>
    <w:p w14:paraId="38C71C68" w14:textId="77777777" w:rsidR="00B1128C" w:rsidRPr="001209DA" w:rsidRDefault="00B1128C">
      <w:pPr>
        <w:pStyle w:val="normal0"/>
        <w:contextualSpacing w:val="0"/>
        <w:rPr>
          <w:lang w:val="en-CA"/>
        </w:rPr>
      </w:pPr>
    </w:p>
    <w:p w14:paraId="4999A656" w14:textId="77777777" w:rsidR="00B1128C" w:rsidRPr="001209DA" w:rsidRDefault="00B1128C">
      <w:pPr>
        <w:pStyle w:val="normal0"/>
        <w:contextualSpacing w:val="0"/>
        <w:jc w:val="both"/>
        <w:rPr>
          <w:lang w:val="en-CA"/>
        </w:rPr>
      </w:pPr>
    </w:p>
    <w:p w14:paraId="268F01F1" w14:textId="31AF14BE" w:rsidR="00B1128C" w:rsidRPr="001209DA" w:rsidRDefault="00B1128C" w:rsidP="00B1128C">
      <w:pPr>
        <w:pStyle w:val="normal0"/>
        <w:contextualSpacing w:val="0"/>
        <w:jc w:val="both"/>
        <w:rPr>
          <w:lang w:val="en-CA"/>
        </w:rPr>
      </w:pPr>
      <w:r>
        <w:rPr>
          <w:b/>
          <w:color w:val="auto"/>
          <w:lang w:val="en-CA"/>
        </w:rPr>
        <w:t xml:space="preserve">1. </w:t>
      </w:r>
      <w:r w:rsidRPr="001209DA">
        <w:rPr>
          <w:b/>
          <w:lang w:val="en-CA"/>
        </w:rPr>
        <w:t xml:space="preserve">Africa </w:t>
      </w:r>
      <w:r w:rsidR="000C2BD4">
        <w:rPr>
          <w:b/>
          <w:lang w:val="en-CA"/>
        </w:rPr>
        <w:t>offers</w:t>
      </w:r>
      <w:r w:rsidRPr="001209DA">
        <w:rPr>
          <w:b/>
          <w:lang w:val="en-CA"/>
        </w:rPr>
        <w:t xml:space="preserve"> a business opportunity from both trade and investment perspectives</w:t>
      </w:r>
      <w:r w:rsidRPr="001209DA">
        <w:rPr>
          <w:lang w:val="en-CA"/>
        </w:rPr>
        <w:t>: an increasing number of studies and world leading organizations, from McKinsey &amp; Company to Bill Gates, the Economist and the World Bank</w:t>
      </w:r>
      <w:r w:rsidRPr="00622922">
        <w:rPr>
          <w:color w:val="auto"/>
          <w:lang w:val="en-CA"/>
        </w:rPr>
        <w:t>,</w:t>
      </w:r>
      <w:r w:rsidRPr="001209DA">
        <w:rPr>
          <w:lang w:val="en-CA"/>
        </w:rPr>
        <w:t xml:space="preserve"> report that Africa is now the fastest growing continent, and that growth should be sustained over the next 20 years. By 2020, only six years away,</w:t>
      </w:r>
      <w:r w:rsidRPr="001209DA">
        <w:rPr>
          <w:color w:val="FF0000"/>
          <w:lang w:val="en-CA"/>
        </w:rPr>
        <w:t xml:space="preserve"> </w:t>
      </w:r>
      <w:r w:rsidRPr="001209DA">
        <w:rPr>
          <w:color w:val="auto"/>
          <w:lang w:val="en-CA"/>
        </w:rPr>
        <w:t>the population of</w:t>
      </w:r>
      <w:r w:rsidRPr="001209DA">
        <w:rPr>
          <w:color w:val="FF0000"/>
          <w:lang w:val="en-CA"/>
        </w:rPr>
        <w:t xml:space="preserve"> </w:t>
      </w:r>
      <w:r w:rsidRPr="001209DA">
        <w:rPr>
          <w:lang w:val="en-CA"/>
        </w:rPr>
        <w:t xml:space="preserve">Africa with </w:t>
      </w:r>
      <w:r w:rsidRPr="00622922">
        <w:rPr>
          <w:color w:val="auto"/>
          <w:lang w:val="en-CA"/>
        </w:rPr>
        <w:t>1</w:t>
      </w:r>
      <w:r w:rsidR="00622922">
        <w:rPr>
          <w:color w:val="auto"/>
          <w:lang w:val="en-CA"/>
        </w:rPr>
        <w:t>.</w:t>
      </w:r>
      <w:r w:rsidRPr="00622922">
        <w:rPr>
          <w:color w:val="auto"/>
          <w:lang w:val="en-CA"/>
        </w:rPr>
        <w:t>4</w:t>
      </w:r>
      <w:r w:rsidRPr="001209DA">
        <w:rPr>
          <w:lang w:val="en-CA"/>
        </w:rPr>
        <w:t xml:space="preserve"> billion people will be equivalent to </w:t>
      </w:r>
      <w:r w:rsidRPr="001209DA">
        <w:rPr>
          <w:color w:val="auto"/>
          <w:lang w:val="en-CA"/>
        </w:rPr>
        <w:t>that of</w:t>
      </w:r>
      <w:r w:rsidRPr="001209DA">
        <w:rPr>
          <w:lang w:val="en-CA"/>
        </w:rPr>
        <w:t xml:space="preserve"> China, and will be much more urbanized and richer than today. Many countries, such as the new emerging economies, already underst</w:t>
      </w:r>
      <w:r w:rsidRPr="001209DA">
        <w:rPr>
          <w:color w:val="auto"/>
          <w:lang w:val="en-CA"/>
        </w:rPr>
        <w:t>and</w:t>
      </w:r>
      <w:r w:rsidRPr="001209DA">
        <w:rPr>
          <w:lang w:val="en-CA"/>
        </w:rPr>
        <w:t xml:space="preserve"> the great opportunities that Africa represents and are increasingly investing financial, commercial and diplomatic resources in Africa. </w:t>
      </w:r>
      <w:r>
        <w:rPr>
          <w:lang w:val="en-CA"/>
        </w:rPr>
        <w:t>And the Government of Canada has recognized the need to diversify its economic relations and issued on November 27</w:t>
      </w:r>
      <w:r w:rsidR="000C2BD4">
        <w:rPr>
          <w:lang w:val="en-CA"/>
        </w:rPr>
        <w:t>, 2013</w:t>
      </w:r>
      <w:r>
        <w:rPr>
          <w:lang w:val="en-CA"/>
        </w:rPr>
        <w:t xml:space="preserve"> a new trade policy that includes 16 African countries. To succeed in increasing its economic relations with Africa, Canada needs to address the broader development challenges that Africa is still facing today.</w:t>
      </w:r>
    </w:p>
    <w:p w14:paraId="574A4614" w14:textId="77777777" w:rsidR="00B1128C" w:rsidRPr="001209DA" w:rsidRDefault="00B1128C">
      <w:pPr>
        <w:pStyle w:val="normal0"/>
        <w:contextualSpacing w:val="0"/>
        <w:jc w:val="both"/>
        <w:rPr>
          <w:lang w:val="en-CA"/>
        </w:rPr>
      </w:pPr>
    </w:p>
    <w:p w14:paraId="576F4AB3" w14:textId="3B182C9D" w:rsidR="00B1128C" w:rsidRPr="001209DA" w:rsidRDefault="00B1128C">
      <w:pPr>
        <w:pStyle w:val="normal0"/>
        <w:contextualSpacing w:val="0"/>
        <w:jc w:val="both"/>
        <w:rPr>
          <w:lang w:val="en-CA"/>
        </w:rPr>
      </w:pPr>
      <w:r w:rsidRPr="001209DA">
        <w:rPr>
          <w:lang w:val="en-CA"/>
        </w:rPr>
        <w:lastRenderedPageBreak/>
        <w:t xml:space="preserve">Canadians </w:t>
      </w:r>
      <w:r>
        <w:rPr>
          <w:lang w:val="en-CA"/>
        </w:rPr>
        <w:t>have an established investment relationship</w:t>
      </w:r>
      <w:r w:rsidRPr="001209DA">
        <w:rPr>
          <w:lang w:val="en-CA"/>
        </w:rPr>
        <w:t xml:space="preserve"> in Africa. </w:t>
      </w:r>
      <w:r w:rsidR="00346663">
        <w:t xml:space="preserve">« Total Canadian </w:t>
      </w:r>
      <w:proofErr w:type="spellStart"/>
      <w:r w:rsidR="00346663">
        <w:t>mining</w:t>
      </w:r>
      <w:proofErr w:type="spellEnd"/>
      <w:r w:rsidR="00346663">
        <w:t xml:space="preserve"> </w:t>
      </w:r>
      <w:proofErr w:type="spellStart"/>
      <w:r w:rsidR="00346663">
        <w:t>assets</w:t>
      </w:r>
      <w:proofErr w:type="spellEnd"/>
      <w:r w:rsidR="00346663">
        <w:t xml:space="preserve"> in </w:t>
      </w:r>
      <w:proofErr w:type="spellStart"/>
      <w:r w:rsidR="00346663">
        <w:t>Africa</w:t>
      </w:r>
      <w:proofErr w:type="spellEnd"/>
      <w:r w:rsidR="00346663">
        <w:t xml:space="preserve"> in 2011 are </w:t>
      </w:r>
      <w:proofErr w:type="spellStart"/>
      <w:r w:rsidR="00346663">
        <w:t>estimated</w:t>
      </w:r>
      <w:proofErr w:type="spellEnd"/>
      <w:r w:rsidR="00346663">
        <w:t xml:space="preserve"> to </w:t>
      </w:r>
      <w:proofErr w:type="spellStart"/>
      <w:r w:rsidR="00346663">
        <w:t>be</w:t>
      </w:r>
      <w:proofErr w:type="spellEnd"/>
      <w:r w:rsidR="00346663">
        <w:t xml:space="preserve"> </w:t>
      </w:r>
      <w:proofErr w:type="spellStart"/>
      <w:r w:rsidR="00346663">
        <w:t>valued</w:t>
      </w:r>
      <w:proofErr w:type="spellEnd"/>
      <w:r w:rsidR="00346663">
        <w:t xml:space="preserve"> </w:t>
      </w:r>
      <w:proofErr w:type="spellStart"/>
      <w:r w:rsidR="00346663">
        <w:t>at</w:t>
      </w:r>
      <w:proofErr w:type="spellEnd"/>
      <w:r w:rsidR="00346663">
        <w:t xml:space="preserve"> $ 31.6 billion »</w:t>
      </w:r>
      <w:r w:rsidR="00B70C7C">
        <w:rPr>
          <w:rStyle w:val="Marquenotebasdepage"/>
          <w:lang w:val="en-CA"/>
        </w:rPr>
        <w:footnoteReference w:id="1"/>
      </w:r>
      <w:r>
        <w:rPr>
          <w:lang w:val="en-CA"/>
        </w:rPr>
        <w:t>.</w:t>
      </w:r>
      <w:r w:rsidRPr="001209DA">
        <w:rPr>
          <w:lang w:val="en-CA"/>
        </w:rPr>
        <w:t xml:space="preserve"> </w:t>
      </w:r>
      <w:r w:rsidR="00B51CF2">
        <w:rPr>
          <w:lang w:val="en-CA"/>
        </w:rPr>
        <w:t>Developing</w:t>
      </w:r>
      <w:r w:rsidRPr="001209DA">
        <w:rPr>
          <w:lang w:val="en-CA"/>
        </w:rPr>
        <w:t xml:space="preserve"> of a new partnership between Canada and Africa </w:t>
      </w:r>
      <w:r w:rsidR="00B51CF2">
        <w:rPr>
          <w:lang w:val="en-CA"/>
        </w:rPr>
        <w:t xml:space="preserve">that will include Corporate Social Responsibility (CSR) </w:t>
      </w:r>
      <w:r w:rsidR="00ED727E">
        <w:rPr>
          <w:lang w:val="en-CA"/>
        </w:rPr>
        <w:t>will offer</w:t>
      </w:r>
      <w:r w:rsidRPr="001209DA">
        <w:rPr>
          <w:lang w:val="en-CA"/>
        </w:rPr>
        <w:t xml:space="preserve"> a great opportunity to </w:t>
      </w:r>
      <w:r w:rsidR="00ED727E">
        <w:rPr>
          <w:lang w:val="en-CA"/>
        </w:rPr>
        <w:t>strengthen the capacity</w:t>
      </w:r>
      <w:r w:rsidRPr="001209DA">
        <w:rPr>
          <w:lang w:val="en-CA"/>
        </w:rPr>
        <w:t xml:space="preserve"> of African governments at all levels to better manage their natural resources for the be</w:t>
      </w:r>
      <w:r w:rsidR="00ED727E">
        <w:rPr>
          <w:lang w:val="en-CA"/>
        </w:rPr>
        <w:t>nefit</w:t>
      </w:r>
      <w:r w:rsidRPr="001209DA">
        <w:rPr>
          <w:lang w:val="en-CA"/>
        </w:rPr>
        <w:t xml:space="preserve"> of their populations</w:t>
      </w:r>
      <w:r w:rsidR="001E1430">
        <w:rPr>
          <w:lang w:val="en-CA"/>
        </w:rPr>
        <w:t xml:space="preserve"> while being </w:t>
      </w:r>
      <w:r w:rsidR="00F81E6F">
        <w:rPr>
          <w:lang w:val="en-CA"/>
        </w:rPr>
        <w:t>better informed partners for Canadian investors.</w:t>
      </w:r>
      <w:r w:rsidR="00ED727E">
        <w:rPr>
          <w:lang w:val="en-CA"/>
        </w:rPr>
        <w:t xml:space="preserve"> It will</w:t>
      </w:r>
      <w:r w:rsidRPr="001209DA">
        <w:rPr>
          <w:lang w:val="en-CA"/>
        </w:rPr>
        <w:t xml:space="preserve"> </w:t>
      </w:r>
      <w:r w:rsidR="00ED727E">
        <w:rPr>
          <w:lang w:val="en-CA"/>
        </w:rPr>
        <w:t xml:space="preserve">also </w:t>
      </w:r>
      <w:r w:rsidRPr="001209DA">
        <w:rPr>
          <w:lang w:val="en-CA"/>
        </w:rPr>
        <w:t>support the development of a more capable African private sector</w:t>
      </w:r>
      <w:r w:rsidR="00ED727E">
        <w:rPr>
          <w:lang w:val="en-CA"/>
        </w:rPr>
        <w:t>, which in turn</w:t>
      </w:r>
      <w:r w:rsidRPr="001209DA">
        <w:rPr>
          <w:lang w:val="en-CA"/>
        </w:rPr>
        <w:t xml:space="preserve"> will offer </w:t>
      </w:r>
      <w:r w:rsidR="00ED727E">
        <w:rPr>
          <w:lang w:val="en-CA"/>
        </w:rPr>
        <w:t xml:space="preserve">Canadian investors </w:t>
      </w:r>
      <w:r w:rsidRPr="001209DA">
        <w:rPr>
          <w:color w:val="auto"/>
          <w:lang w:val="en-CA"/>
        </w:rPr>
        <w:t>competent</w:t>
      </w:r>
      <w:r w:rsidRPr="001209DA">
        <w:rPr>
          <w:lang w:val="en-CA"/>
        </w:rPr>
        <w:t xml:space="preserve"> expertise and the </w:t>
      </w:r>
      <w:r w:rsidR="00ED727E">
        <w:rPr>
          <w:lang w:val="en-CA"/>
        </w:rPr>
        <w:t>possibility</w:t>
      </w:r>
      <w:r w:rsidRPr="001209DA">
        <w:rPr>
          <w:lang w:val="en-CA"/>
        </w:rPr>
        <w:t xml:space="preserve"> </w:t>
      </w:r>
      <w:r w:rsidR="00ED727E">
        <w:rPr>
          <w:lang w:val="en-CA"/>
        </w:rPr>
        <w:t>of</w:t>
      </w:r>
      <w:r w:rsidRPr="001209DA">
        <w:rPr>
          <w:lang w:val="en-CA"/>
        </w:rPr>
        <w:t xml:space="preserve"> meaningful mutually beneficial partnerships with Canadian investors. The Government of Canada </w:t>
      </w:r>
      <w:r w:rsidR="000C2BD4">
        <w:rPr>
          <w:lang w:val="en-CA"/>
        </w:rPr>
        <w:t>should</w:t>
      </w:r>
      <w:r w:rsidRPr="001209DA">
        <w:rPr>
          <w:lang w:val="en-CA"/>
        </w:rPr>
        <w:t xml:space="preserve"> ensure that its citizens overseas behave</w:t>
      </w:r>
      <w:r w:rsidRPr="001209DA">
        <w:rPr>
          <w:b/>
          <w:color w:val="FF0000"/>
          <w:lang w:val="en-CA"/>
        </w:rPr>
        <w:t xml:space="preserve"> </w:t>
      </w:r>
      <w:r w:rsidRPr="00F9545B">
        <w:rPr>
          <w:color w:val="auto"/>
          <w:lang w:val="en-CA"/>
        </w:rPr>
        <w:t>responsibly</w:t>
      </w:r>
      <w:r w:rsidRPr="001209DA">
        <w:rPr>
          <w:lang w:val="en-CA"/>
        </w:rPr>
        <w:t xml:space="preserve">, as they would in Canada. </w:t>
      </w:r>
      <w:r w:rsidR="00ED727E">
        <w:rPr>
          <w:lang w:val="en-CA"/>
        </w:rPr>
        <w:t xml:space="preserve">Positive steps have been taken such as introducing legislation to implement the OECD anti-corruption agreements and to review its 2009 CSR strategy. </w:t>
      </w:r>
      <w:r w:rsidRPr="001209DA">
        <w:rPr>
          <w:lang w:val="en-CA"/>
        </w:rPr>
        <w:t xml:space="preserve">ASG has already presented its recommendations to the Canadian Government </w:t>
      </w:r>
      <w:r w:rsidRPr="001209DA">
        <w:rPr>
          <w:vertAlign w:val="superscript"/>
          <w:lang w:val="en-CA"/>
        </w:rPr>
        <w:footnoteReference w:id="2"/>
      </w:r>
      <w:r w:rsidRPr="001209DA">
        <w:rPr>
          <w:lang w:val="en-CA"/>
        </w:rPr>
        <w:t xml:space="preserve"> concerning </w:t>
      </w:r>
      <w:r w:rsidR="00ED727E">
        <w:rPr>
          <w:lang w:val="en-CA"/>
        </w:rPr>
        <w:t xml:space="preserve">the </w:t>
      </w:r>
      <w:r w:rsidRPr="001209DA">
        <w:rPr>
          <w:lang w:val="en-CA"/>
        </w:rPr>
        <w:t>CSR</w:t>
      </w:r>
      <w:r w:rsidR="00ED727E">
        <w:rPr>
          <w:lang w:val="en-CA"/>
        </w:rPr>
        <w:t xml:space="preserve"> strategy</w:t>
      </w:r>
      <w:r w:rsidRPr="001209DA">
        <w:rPr>
          <w:lang w:val="en-CA"/>
        </w:rPr>
        <w:t xml:space="preserve">. </w:t>
      </w:r>
    </w:p>
    <w:p w14:paraId="6391A245" w14:textId="77777777" w:rsidR="00B1128C" w:rsidRPr="001209DA" w:rsidRDefault="00B1128C">
      <w:pPr>
        <w:pStyle w:val="normal0"/>
        <w:contextualSpacing w:val="0"/>
        <w:jc w:val="both"/>
        <w:rPr>
          <w:lang w:val="en-CA"/>
        </w:rPr>
      </w:pPr>
    </w:p>
    <w:p w14:paraId="650B2AD3" w14:textId="6C8E860C" w:rsidR="00B1128C" w:rsidRPr="001209DA" w:rsidRDefault="00B1128C">
      <w:pPr>
        <w:pStyle w:val="normal0"/>
        <w:contextualSpacing w:val="0"/>
        <w:jc w:val="both"/>
        <w:rPr>
          <w:lang w:val="en-CA"/>
        </w:rPr>
      </w:pPr>
      <w:r w:rsidRPr="00F9545B">
        <w:rPr>
          <w:color w:val="auto"/>
          <w:lang w:val="en-CA"/>
        </w:rPr>
        <w:t>2.</w:t>
      </w:r>
      <w:r w:rsidRPr="001209DA">
        <w:rPr>
          <w:b/>
          <w:lang w:val="en-CA"/>
        </w:rPr>
        <w:t xml:space="preserve"> Canada is a global player</w:t>
      </w:r>
      <w:r w:rsidRPr="001209DA">
        <w:rPr>
          <w:lang w:val="en-CA"/>
        </w:rPr>
        <w:t>: As a member of G8 and G20</w:t>
      </w:r>
      <w:r w:rsidRPr="001209DA">
        <w:rPr>
          <w:b/>
          <w:color w:val="FF0000"/>
          <w:lang w:val="en-CA"/>
        </w:rPr>
        <w:t xml:space="preserve"> </w:t>
      </w:r>
      <w:r w:rsidR="000C2BD4">
        <w:rPr>
          <w:color w:val="auto"/>
          <w:lang w:val="en-CA"/>
        </w:rPr>
        <w:t>intent on reg</w:t>
      </w:r>
      <w:r w:rsidRPr="00F9545B">
        <w:rPr>
          <w:color w:val="auto"/>
          <w:lang w:val="en-CA"/>
        </w:rPr>
        <w:t>aining</w:t>
      </w:r>
      <w:r w:rsidRPr="001209DA">
        <w:rPr>
          <w:b/>
          <w:color w:val="FF0000"/>
          <w:lang w:val="en-CA"/>
        </w:rPr>
        <w:t xml:space="preserve"> </w:t>
      </w:r>
      <w:r w:rsidRPr="001209DA">
        <w:rPr>
          <w:lang w:val="en-CA"/>
        </w:rPr>
        <w:t xml:space="preserve">its influence in the world, </w:t>
      </w:r>
      <w:r w:rsidRPr="00F9545B">
        <w:rPr>
          <w:color w:val="auto"/>
          <w:lang w:val="en-CA"/>
        </w:rPr>
        <w:t>Canada</w:t>
      </w:r>
      <w:r w:rsidRPr="001209DA">
        <w:rPr>
          <w:b/>
          <w:color w:val="FF0000"/>
          <w:lang w:val="en-CA"/>
        </w:rPr>
        <w:t xml:space="preserve"> </w:t>
      </w:r>
      <w:r w:rsidRPr="001209DA">
        <w:rPr>
          <w:lang w:val="en-CA"/>
        </w:rPr>
        <w:t xml:space="preserve">must respond to the new challenges and responsibilities of this new multipolar global world. </w:t>
      </w:r>
      <w:r w:rsidR="00722898">
        <w:rPr>
          <w:lang w:val="en-CA"/>
        </w:rPr>
        <w:t xml:space="preserve">Much of our success relies on the ability to bring others along with us and that includes </w:t>
      </w:r>
      <w:r w:rsidRPr="001209DA">
        <w:rPr>
          <w:lang w:val="en-CA"/>
        </w:rPr>
        <w:t>Africa</w:t>
      </w:r>
      <w:r w:rsidR="00722898">
        <w:rPr>
          <w:lang w:val="en-CA"/>
        </w:rPr>
        <w:t xml:space="preserve">, which </w:t>
      </w:r>
      <w:r w:rsidRPr="001209DA">
        <w:rPr>
          <w:lang w:val="en-CA"/>
        </w:rPr>
        <w:t>has an increasing influence in the world</w:t>
      </w:r>
      <w:r w:rsidR="00722898">
        <w:rPr>
          <w:lang w:val="en-CA"/>
        </w:rPr>
        <w:t xml:space="preserve">. </w:t>
      </w:r>
      <w:r w:rsidRPr="001209DA">
        <w:rPr>
          <w:lang w:val="en-CA"/>
        </w:rPr>
        <w:t xml:space="preserve"> </w:t>
      </w:r>
      <w:r w:rsidR="00ED727E">
        <w:rPr>
          <w:lang w:val="en-CA"/>
        </w:rPr>
        <w:t xml:space="preserve">Canada’s decision to focus its aid to a limited number of African countries, while Africa was still getting the lion’s share has not resonated very well in the public opinion. Having a clear, </w:t>
      </w:r>
      <w:proofErr w:type="gramStart"/>
      <w:r w:rsidR="00ED727E">
        <w:rPr>
          <w:lang w:val="en-CA"/>
        </w:rPr>
        <w:t>well publicized</w:t>
      </w:r>
      <w:proofErr w:type="gramEnd"/>
      <w:r w:rsidR="00ED727E">
        <w:rPr>
          <w:lang w:val="en-CA"/>
        </w:rPr>
        <w:t xml:space="preserve"> policy for Africa would</w:t>
      </w:r>
      <w:r w:rsidR="00A108E1">
        <w:rPr>
          <w:lang w:val="en-CA"/>
        </w:rPr>
        <w:t xml:space="preserve"> correct Canada’s image at home and abroad.</w:t>
      </w:r>
    </w:p>
    <w:p w14:paraId="7876C0DB" w14:textId="77777777" w:rsidR="00B1128C" w:rsidRPr="001209DA" w:rsidRDefault="00B1128C">
      <w:pPr>
        <w:pStyle w:val="normal0"/>
        <w:contextualSpacing w:val="0"/>
        <w:jc w:val="both"/>
        <w:rPr>
          <w:lang w:val="en-CA"/>
        </w:rPr>
      </w:pPr>
    </w:p>
    <w:p w14:paraId="7ED19A73" w14:textId="02171C22" w:rsidR="00B1128C" w:rsidRPr="001209DA" w:rsidRDefault="00B1128C">
      <w:pPr>
        <w:pStyle w:val="normal0"/>
        <w:contextualSpacing w:val="0"/>
        <w:jc w:val="both"/>
        <w:rPr>
          <w:lang w:val="en-CA"/>
        </w:rPr>
      </w:pPr>
      <w:r w:rsidRPr="00F9545B">
        <w:rPr>
          <w:b/>
          <w:color w:val="auto"/>
          <w:lang w:val="en-CA"/>
        </w:rPr>
        <w:t>3.</w:t>
      </w:r>
      <w:r w:rsidRPr="001209DA">
        <w:rPr>
          <w:b/>
          <w:lang w:val="en-CA"/>
        </w:rPr>
        <w:t xml:space="preserve"> Canadians are interested in partnering with Africans:</w:t>
      </w:r>
      <w:r w:rsidRPr="001209DA">
        <w:rPr>
          <w:lang w:val="en-CA"/>
        </w:rPr>
        <w:t xml:space="preserve"> Canadians, </w:t>
      </w:r>
      <w:r w:rsidRPr="00F9545B">
        <w:rPr>
          <w:color w:val="auto"/>
          <w:lang w:val="en-CA"/>
        </w:rPr>
        <w:t>whether</w:t>
      </w:r>
      <w:r w:rsidRPr="001209DA">
        <w:rPr>
          <w:lang w:val="en-CA"/>
        </w:rPr>
        <w:t xml:space="preserve"> individuals, private sector or civil society organizations (CSOs), have developed strong expertise in various fields,</w:t>
      </w:r>
      <w:r w:rsidR="009054EB">
        <w:rPr>
          <w:lang w:val="en-CA"/>
        </w:rPr>
        <w:t xml:space="preserve"> from public sector reforms, social sectors, to infrastructure and entrepreneurship,</w:t>
      </w:r>
      <w:r w:rsidRPr="001209DA">
        <w:rPr>
          <w:lang w:val="en-CA"/>
        </w:rPr>
        <w:t xml:space="preserve"> and are interested to work with Africans to contribute to its development. The African diaspora </w:t>
      </w:r>
      <w:r w:rsidRPr="00F9545B">
        <w:rPr>
          <w:color w:val="auto"/>
          <w:lang w:val="en-CA"/>
        </w:rPr>
        <w:t>in Canada</w:t>
      </w:r>
      <w:r w:rsidRPr="001209DA">
        <w:rPr>
          <w:lang w:val="en-CA"/>
        </w:rPr>
        <w:t xml:space="preserve"> is vibrant and in 2011 </w:t>
      </w:r>
      <w:r w:rsidRPr="00F9545B">
        <w:rPr>
          <w:color w:val="auto"/>
          <w:lang w:val="en-CA"/>
        </w:rPr>
        <w:t>alone</w:t>
      </w:r>
      <w:r w:rsidRPr="001209DA">
        <w:rPr>
          <w:lang w:val="en-CA"/>
        </w:rPr>
        <w:t xml:space="preserve"> sent </w:t>
      </w:r>
      <w:r w:rsidRPr="00F9545B">
        <w:rPr>
          <w:color w:val="auto"/>
          <w:lang w:val="en-CA"/>
        </w:rPr>
        <w:t>remittances of</w:t>
      </w:r>
      <w:r w:rsidRPr="001209DA">
        <w:rPr>
          <w:b/>
          <w:color w:val="FF0000"/>
          <w:lang w:val="en-CA"/>
        </w:rPr>
        <w:t xml:space="preserve"> </w:t>
      </w:r>
      <w:r w:rsidRPr="001209DA">
        <w:rPr>
          <w:lang w:val="en-CA"/>
        </w:rPr>
        <w:t>CAD 930M</w:t>
      </w:r>
      <w:r w:rsidR="007D075B">
        <w:rPr>
          <w:rStyle w:val="Marquenotebasdepage"/>
          <w:lang w:val="en-CA"/>
        </w:rPr>
        <w:footnoteReference w:id="3"/>
      </w:r>
      <w:r w:rsidRPr="001209DA">
        <w:rPr>
          <w:lang w:val="en-CA"/>
        </w:rPr>
        <w:t xml:space="preserve"> to African countries </w:t>
      </w:r>
      <w:r w:rsidRPr="00F9545B">
        <w:rPr>
          <w:color w:val="auto"/>
          <w:lang w:val="en-CA"/>
        </w:rPr>
        <w:t>amounting to</w:t>
      </w:r>
      <w:r w:rsidRPr="001209DA">
        <w:rPr>
          <w:lang w:val="en-CA"/>
        </w:rPr>
        <w:t xml:space="preserve"> 60% of </w:t>
      </w:r>
      <w:r w:rsidRPr="00F9545B">
        <w:rPr>
          <w:color w:val="auto"/>
          <w:lang w:val="en-CA"/>
        </w:rPr>
        <w:t>total Canadian ODA</w:t>
      </w:r>
      <w:r w:rsidRPr="001209DA">
        <w:rPr>
          <w:lang w:val="en-CA"/>
        </w:rPr>
        <w:t xml:space="preserve"> (USD 1,545M) </w:t>
      </w:r>
      <w:r w:rsidRPr="00F9545B">
        <w:rPr>
          <w:color w:val="auto"/>
          <w:lang w:val="en-CA"/>
        </w:rPr>
        <w:t xml:space="preserve">provided </w:t>
      </w:r>
      <w:r>
        <w:rPr>
          <w:lang w:val="en-CA"/>
        </w:rPr>
        <w:t>to Africa in 2012</w:t>
      </w:r>
      <w:r>
        <w:rPr>
          <w:rStyle w:val="Marquenotebasdepage"/>
          <w:lang w:val="en-CA"/>
        </w:rPr>
        <w:footnoteReference w:id="4"/>
      </w:r>
      <w:r w:rsidRPr="001209DA">
        <w:rPr>
          <w:lang w:val="en-CA"/>
        </w:rPr>
        <w:t xml:space="preserve">. </w:t>
      </w:r>
      <w:r w:rsidR="00303C0D">
        <w:rPr>
          <w:lang w:val="en-CA"/>
        </w:rPr>
        <w:t>They can act as bridges between Canada and their country of origin and provide unique expertise.</w:t>
      </w:r>
    </w:p>
    <w:p w14:paraId="4A1F2896" w14:textId="77777777" w:rsidR="00B1128C" w:rsidRPr="001209DA" w:rsidRDefault="00B1128C">
      <w:pPr>
        <w:pStyle w:val="normal0"/>
        <w:contextualSpacing w:val="0"/>
        <w:jc w:val="both"/>
        <w:rPr>
          <w:lang w:val="en-CA"/>
        </w:rPr>
      </w:pPr>
    </w:p>
    <w:p w14:paraId="2864D13E" w14:textId="4DDA80D0" w:rsidR="00B1128C" w:rsidRPr="001209DA" w:rsidRDefault="00B1128C">
      <w:pPr>
        <w:pStyle w:val="normal0"/>
        <w:contextualSpacing w:val="0"/>
        <w:jc w:val="both"/>
        <w:rPr>
          <w:lang w:val="en-CA"/>
        </w:rPr>
      </w:pPr>
      <w:r w:rsidRPr="002861E4">
        <w:rPr>
          <w:b/>
          <w:color w:val="auto"/>
          <w:lang w:val="en-CA"/>
        </w:rPr>
        <w:t>4.</w:t>
      </w:r>
      <w:r w:rsidRPr="001209DA">
        <w:rPr>
          <w:b/>
          <w:lang w:val="en-CA"/>
        </w:rPr>
        <w:t xml:space="preserve"> From aid effectiveness to development effectiveness</w:t>
      </w:r>
      <w:r w:rsidRPr="001209DA">
        <w:rPr>
          <w:lang w:val="en-CA"/>
        </w:rPr>
        <w:t xml:space="preserve">: Canada </w:t>
      </w:r>
      <w:r w:rsidRPr="00A670E2">
        <w:rPr>
          <w:color w:val="auto"/>
          <w:lang w:val="en-CA"/>
        </w:rPr>
        <w:t>is</w:t>
      </w:r>
      <w:r>
        <w:rPr>
          <w:lang w:val="en-CA"/>
        </w:rPr>
        <w:t xml:space="preserve"> investing</w:t>
      </w:r>
      <w:r w:rsidRPr="001209DA">
        <w:rPr>
          <w:lang w:val="en-CA"/>
        </w:rPr>
        <w:t xml:space="preserve"> significant amount of aid money </w:t>
      </w:r>
      <w:r w:rsidRPr="00A670E2">
        <w:rPr>
          <w:color w:val="auto"/>
          <w:lang w:val="en-CA"/>
        </w:rPr>
        <w:t>in Africa</w:t>
      </w:r>
      <w:r>
        <w:rPr>
          <w:color w:val="auto"/>
          <w:lang w:val="en-CA"/>
        </w:rPr>
        <w:t xml:space="preserve"> as mentioned above</w:t>
      </w:r>
      <w:r w:rsidRPr="001209DA">
        <w:rPr>
          <w:lang w:val="en-CA"/>
        </w:rPr>
        <w:t xml:space="preserve">. </w:t>
      </w:r>
      <w:r w:rsidRPr="00F9545B">
        <w:rPr>
          <w:color w:val="auto"/>
          <w:lang w:val="en-CA"/>
        </w:rPr>
        <w:t>By</w:t>
      </w:r>
      <w:r w:rsidRPr="001209DA">
        <w:rPr>
          <w:lang w:val="en-CA"/>
        </w:rPr>
        <w:t xml:space="preserve"> 2008-09, Canada had already met its commitment, made in 2002, to double its aid to Africa by 2011-12</w:t>
      </w:r>
      <w:r w:rsidRPr="001209DA">
        <w:rPr>
          <w:vertAlign w:val="superscript"/>
          <w:lang w:val="en-CA"/>
        </w:rPr>
        <w:footnoteReference w:id="5"/>
      </w:r>
      <w:r>
        <w:rPr>
          <w:lang w:val="en-CA"/>
        </w:rPr>
        <w:t>.</w:t>
      </w:r>
      <w:r w:rsidRPr="001209DA">
        <w:rPr>
          <w:lang w:val="en-CA"/>
        </w:rPr>
        <w:t xml:space="preserve"> </w:t>
      </w:r>
      <w:r w:rsidR="000C2BD4">
        <w:rPr>
          <w:lang w:val="en-CA"/>
        </w:rPr>
        <w:t>Although the current</w:t>
      </w:r>
      <w:r>
        <w:rPr>
          <w:lang w:val="en-CA"/>
        </w:rPr>
        <w:t xml:space="preserve"> </w:t>
      </w:r>
      <w:r w:rsidRPr="001209DA">
        <w:rPr>
          <w:lang w:val="en-CA"/>
        </w:rPr>
        <w:t xml:space="preserve">trend to decrease the </w:t>
      </w:r>
      <w:r w:rsidR="00A108E1">
        <w:rPr>
          <w:lang w:val="en-CA"/>
        </w:rPr>
        <w:lastRenderedPageBreak/>
        <w:t xml:space="preserve">overall </w:t>
      </w:r>
      <w:r w:rsidRPr="001209DA">
        <w:rPr>
          <w:lang w:val="en-CA"/>
        </w:rPr>
        <w:t>aid budget</w:t>
      </w:r>
      <w:r w:rsidR="000C2BD4">
        <w:rPr>
          <w:lang w:val="en-CA"/>
        </w:rPr>
        <w:t xml:space="preserve"> could be questioned, </w:t>
      </w:r>
      <w:r w:rsidR="00A108E1">
        <w:rPr>
          <w:lang w:val="en-CA"/>
        </w:rPr>
        <w:t xml:space="preserve">Africa’s share is not declining and </w:t>
      </w:r>
      <w:r w:rsidR="000C2BD4">
        <w:rPr>
          <w:lang w:val="en-CA"/>
        </w:rPr>
        <w:t xml:space="preserve">a new approach to improve </w:t>
      </w:r>
      <w:r>
        <w:rPr>
          <w:lang w:val="en-CA"/>
        </w:rPr>
        <w:t>t</w:t>
      </w:r>
      <w:r w:rsidRPr="001209DA">
        <w:rPr>
          <w:lang w:val="en-CA"/>
        </w:rPr>
        <w:t xml:space="preserve">he quality of </w:t>
      </w:r>
      <w:r>
        <w:rPr>
          <w:lang w:val="en-CA"/>
        </w:rPr>
        <w:t xml:space="preserve">Canadian </w:t>
      </w:r>
      <w:r w:rsidRPr="001209DA">
        <w:rPr>
          <w:lang w:val="en-CA"/>
        </w:rPr>
        <w:t>aid</w:t>
      </w:r>
      <w:r>
        <w:rPr>
          <w:lang w:val="en-CA"/>
        </w:rPr>
        <w:t xml:space="preserve"> </w:t>
      </w:r>
      <w:r w:rsidR="000C2BD4">
        <w:rPr>
          <w:lang w:val="en-CA"/>
        </w:rPr>
        <w:t>is required.</w:t>
      </w:r>
      <w:r>
        <w:rPr>
          <w:lang w:val="en-CA"/>
        </w:rPr>
        <w:t xml:space="preserve"> </w:t>
      </w:r>
      <w:r w:rsidRPr="001209DA">
        <w:rPr>
          <w:lang w:val="en-CA"/>
        </w:rPr>
        <w:t xml:space="preserve">To move </w:t>
      </w:r>
      <w:r w:rsidR="000C2BD4">
        <w:rPr>
          <w:lang w:val="en-CA"/>
        </w:rPr>
        <w:t>towards</w:t>
      </w:r>
      <w:r w:rsidRPr="001209DA">
        <w:rPr>
          <w:lang w:val="en-CA"/>
        </w:rPr>
        <w:t xml:space="preserve"> development effectiveness, it is necessary to recognize that aid is no</w:t>
      </w:r>
      <w:r>
        <w:rPr>
          <w:lang w:val="en-CA"/>
        </w:rPr>
        <w:t xml:space="preserve">t an end in itself, but </w:t>
      </w:r>
      <w:r w:rsidR="000C2BD4">
        <w:rPr>
          <w:lang w:val="en-CA"/>
        </w:rPr>
        <w:t>a</w:t>
      </w:r>
      <w:r>
        <w:rPr>
          <w:lang w:val="en-CA"/>
        </w:rPr>
        <w:t xml:space="preserve"> tool</w:t>
      </w:r>
      <w:r w:rsidRPr="001209DA">
        <w:rPr>
          <w:lang w:val="en-CA"/>
        </w:rPr>
        <w:t xml:space="preserve"> among others to reduce poverty. </w:t>
      </w:r>
    </w:p>
    <w:p w14:paraId="3EBC0DB1" w14:textId="77777777" w:rsidR="00B1128C" w:rsidRPr="001209DA" w:rsidRDefault="00B1128C">
      <w:pPr>
        <w:pStyle w:val="normal0"/>
        <w:contextualSpacing w:val="0"/>
        <w:jc w:val="both"/>
        <w:rPr>
          <w:lang w:val="en-CA"/>
        </w:rPr>
      </w:pPr>
    </w:p>
    <w:p w14:paraId="4F6614CB" w14:textId="4EF9D838" w:rsidR="00B1128C" w:rsidRPr="001209DA" w:rsidRDefault="00B1128C">
      <w:pPr>
        <w:pStyle w:val="normal0"/>
        <w:contextualSpacing w:val="0"/>
        <w:jc w:val="both"/>
        <w:rPr>
          <w:lang w:val="en-CA"/>
        </w:rPr>
      </w:pPr>
      <w:r w:rsidRPr="001209DA">
        <w:rPr>
          <w:lang w:val="en-CA"/>
        </w:rPr>
        <w:t xml:space="preserve">The </w:t>
      </w:r>
      <w:r w:rsidRPr="002861E4">
        <w:rPr>
          <w:color w:val="auto"/>
          <w:lang w:val="en-CA"/>
        </w:rPr>
        <w:t>draft Post-2015</w:t>
      </w:r>
      <w:r w:rsidRPr="001209DA">
        <w:rPr>
          <w:lang w:val="en-CA"/>
        </w:rPr>
        <w:t xml:space="preserve"> </w:t>
      </w:r>
      <w:r w:rsidR="00A108E1">
        <w:rPr>
          <w:lang w:val="en-CA"/>
        </w:rPr>
        <w:t>Millennium Development Goals</w:t>
      </w:r>
      <w:r w:rsidRPr="001209DA">
        <w:rPr>
          <w:b/>
          <w:color w:val="38761D"/>
          <w:lang w:val="en-CA"/>
        </w:rPr>
        <w:t xml:space="preserve"> </w:t>
      </w:r>
      <w:r w:rsidRPr="001209DA">
        <w:rPr>
          <w:lang w:val="en-CA"/>
        </w:rPr>
        <w:t xml:space="preserve">recognizes the need for economic growth to alleviate poverty. Canada can be at the forefront of </w:t>
      </w:r>
      <w:r w:rsidRPr="001209DA">
        <w:rPr>
          <w:b/>
          <w:i/>
          <w:lang w:val="en-CA"/>
        </w:rPr>
        <w:t xml:space="preserve">development effectiveness, </w:t>
      </w:r>
      <w:r w:rsidRPr="001209DA">
        <w:rPr>
          <w:lang w:val="en-CA"/>
        </w:rPr>
        <w:t xml:space="preserve">which requires the right mix of inclusive </w:t>
      </w:r>
      <w:r w:rsidRPr="002861E4">
        <w:rPr>
          <w:color w:val="auto"/>
          <w:lang w:val="en-CA"/>
        </w:rPr>
        <w:t>job-creating</w:t>
      </w:r>
      <w:r w:rsidRPr="001209DA">
        <w:rPr>
          <w:lang w:val="en-CA"/>
        </w:rPr>
        <w:t xml:space="preserve"> economic growth, </w:t>
      </w:r>
      <w:r w:rsidRPr="002861E4">
        <w:rPr>
          <w:color w:val="auto"/>
          <w:lang w:val="en-CA"/>
        </w:rPr>
        <w:t>sensitivity to</w:t>
      </w:r>
      <w:r w:rsidRPr="001209DA">
        <w:rPr>
          <w:lang w:val="en-CA"/>
        </w:rPr>
        <w:t xml:space="preserve"> environmental sustainability, </w:t>
      </w:r>
      <w:r w:rsidRPr="002861E4">
        <w:rPr>
          <w:color w:val="auto"/>
          <w:lang w:val="en-CA"/>
        </w:rPr>
        <w:t>as well as</w:t>
      </w:r>
      <w:r w:rsidRPr="001209DA">
        <w:rPr>
          <w:lang w:val="en-CA"/>
        </w:rPr>
        <w:t xml:space="preserve"> respect for human rights and social development. Having a disconnected, </w:t>
      </w:r>
      <w:r w:rsidR="000C2BD4">
        <w:rPr>
          <w:lang w:val="en-CA"/>
        </w:rPr>
        <w:t>piecemeal</w:t>
      </w:r>
      <w:r w:rsidRPr="001209DA">
        <w:rPr>
          <w:lang w:val="en-CA"/>
        </w:rPr>
        <w:t xml:space="preserve"> approach cannot be effective. </w:t>
      </w:r>
      <w:r w:rsidR="008006C6" w:rsidRPr="008006C6">
        <w:rPr>
          <w:b/>
          <w:lang w:val="en-CA"/>
        </w:rPr>
        <w:t>Policy coherence</w:t>
      </w:r>
      <w:r w:rsidR="008006C6">
        <w:rPr>
          <w:lang w:val="en-CA"/>
        </w:rPr>
        <w:t xml:space="preserve"> between political diplomacy, aid, trade, defence, and immigration is an absolute necessity.</w:t>
      </w:r>
    </w:p>
    <w:p w14:paraId="1A389341" w14:textId="77777777" w:rsidR="00B1128C" w:rsidRPr="001209DA" w:rsidRDefault="00B1128C">
      <w:pPr>
        <w:pStyle w:val="normal0"/>
        <w:contextualSpacing w:val="0"/>
        <w:jc w:val="both"/>
        <w:rPr>
          <w:lang w:val="en-CA"/>
        </w:rPr>
      </w:pPr>
    </w:p>
    <w:p w14:paraId="0775E07C" w14:textId="731CF020" w:rsidR="00B1128C" w:rsidRPr="001209DA" w:rsidRDefault="00B1128C">
      <w:pPr>
        <w:pStyle w:val="normal0"/>
        <w:contextualSpacing w:val="0"/>
        <w:jc w:val="both"/>
        <w:rPr>
          <w:lang w:val="en-CA"/>
        </w:rPr>
      </w:pPr>
      <w:r w:rsidRPr="002861E4">
        <w:rPr>
          <w:b/>
          <w:color w:val="auto"/>
          <w:lang w:val="en-CA"/>
        </w:rPr>
        <w:t>5.</w:t>
      </w:r>
      <w:r w:rsidRPr="001209DA">
        <w:rPr>
          <w:b/>
          <w:lang w:val="en-CA"/>
        </w:rPr>
        <w:t xml:space="preserve"> Canadian values</w:t>
      </w:r>
      <w:r w:rsidRPr="001209DA">
        <w:rPr>
          <w:lang w:val="en-CA"/>
        </w:rPr>
        <w:t xml:space="preserve">: </w:t>
      </w:r>
      <w:r w:rsidRPr="00AB0A3E">
        <w:rPr>
          <w:color w:val="auto"/>
          <w:lang w:val="en-CA"/>
        </w:rPr>
        <w:t>The promotion of</w:t>
      </w:r>
      <w:r w:rsidRPr="001209DA">
        <w:rPr>
          <w:lang w:val="en-CA"/>
        </w:rPr>
        <w:t xml:space="preserve"> human rights, </w:t>
      </w:r>
      <w:r w:rsidRPr="00AB0A3E">
        <w:rPr>
          <w:color w:val="auto"/>
          <w:lang w:val="en-CA"/>
        </w:rPr>
        <w:t>e</w:t>
      </w:r>
      <w:r w:rsidRPr="001209DA">
        <w:rPr>
          <w:lang w:val="en-CA"/>
        </w:rPr>
        <w:t>s</w:t>
      </w:r>
      <w:r>
        <w:rPr>
          <w:lang w:val="en-CA"/>
        </w:rPr>
        <w:t>pecially for women and children</w:t>
      </w:r>
      <w:r w:rsidRPr="001209DA">
        <w:rPr>
          <w:lang w:val="en-CA"/>
        </w:rPr>
        <w:t xml:space="preserve"> </w:t>
      </w:r>
      <w:r w:rsidRPr="00AB0A3E">
        <w:rPr>
          <w:color w:val="auto"/>
          <w:lang w:val="en-CA"/>
        </w:rPr>
        <w:t>is one of the values that Canadians hold dear.</w:t>
      </w:r>
      <w:r w:rsidRPr="001209DA">
        <w:rPr>
          <w:lang w:val="en-CA"/>
        </w:rPr>
        <w:t xml:space="preserve"> Canadians believe that it is not acceptable in 2014 to have so many people in the world</w:t>
      </w:r>
      <w:r>
        <w:rPr>
          <w:lang w:val="en-CA"/>
        </w:rPr>
        <w:t xml:space="preserve"> and Africa</w:t>
      </w:r>
      <w:r w:rsidR="00880D3D">
        <w:rPr>
          <w:lang w:val="en-CA"/>
        </w:rPr>
        <w:t>,</w:t>
      </w:r>
      <w:r>
        <w:rPr>
          <w:lang w:val="en-CA"/>
        </w:rPr>
        <w:t xml:space="preserve"> more specifically, to be</w:t>
      </w:r>
      <w:r w:rsidRPr="001209DA">
        <w:rPr>
          <w:lang w:val="en-CA"/>
        </w:rPr>
        <w:t xml:space="preserve"> </w:t>
      </w:r>
      <w:r w:rsidRPr="00AB0A3E">
        <w:rPr>
          <w:color w:val="auto"/>
          <w:lang w:val="en-CA"/>
        </w:rPr>
        <w:t>deprived of basic health</w:t>
      </w:r>
      <w:r>
        <w:rPr>
          <w:color w:val="auto"/>
          <w:lang w:val="en-CA"/>
        </w:rPr>
        <w:t>,</w:t>
      </w:r>
      <w:r w:rsidRPr="00AB0A3E">
        <w:rPr>
          <w:color w:val="auto"/>
          <w:lang w:val="en-CA"/>
        </w:rPr>
        <w:t xml:space="preserve"> education </w:t>
      </w:r>
      <w:r>
        <w:rPr>
          <w:color w:val="auto"/>
          <w:lang w:val="en-CA"/>
        </w:rPr>
        <w:t>and human</w:t>
      </w:r>
      <w:r w:rsidRPr="00AB0A3E">
        <w:rPr>
          <w:color w:val="auto"/>
          <w:lang w:val="en-CA"/>
        </w:rPr>
        <w:t xml:space="preserve"> rights.</w:t>
      </w:r>
      <w:r w:rsidRPr="001209DA">
        <w:rPr>
          <w:b/>
          <w:color w:val="FF0000"/>
          <w:lang w:val="en-CA"/>
        </w:rPr>
        <w:t xml:space="preserve"> </w:t>
      </w:r>
      <w:r w:rsidRPr="001209DA">
        <w:rPr>
          <w:lang w:val="en-CA"/>
        </w:rPr>
        <w:t>Canada can do something about it</w:t>
      </w:r>
      <w:r>
        <w:rPr>
          <w:lang w:val="en-CA"/>
        </w:rPr>
        <w:t xml:space="preserve"> and the Canadian Government needs to determine a coherent and consistent approach to human rights</w:t>
      </w:r>
      <w:r w:rsidRPr="001209DA">
        <w:rPr>
          <w:lang w:val="en-CA"/>
        </w:rPr>
        <w:t>. Developing a partnership with Africa based on mutual interests and respect</w:t>
      </w:r>
      <w:r w:rsidR="00880D3D">
        <w:rPr>
          <w:lang w:val="en-CA"/>
        </w:rPr>
        <w:t xml:space="preserve"> is</w:t>
      </w:r>
      <w:r>
        <w:rPr>
          <w:lang w:val="en-CA"/>
        </w:rPr>
        <w:t xml:space="preserve"> </w:t>
      </w:r>
      <w:r w:rsidRPr="001209DA">
        <w:rPr>
          <w:lang w:val="en-CA"/>
        </w:rPr>
        <w:t>congruent with Canadian values</w:t>
      </w:r>
      <w:r w:rsidR="00880D3D">
        <w:rPr>
          <w:lang w:val="en-CA"/>
        </w:rPr>
        <w:t>.</w:t>
      </w:r>
      <w:r w:rsidRPr="001209DA">
        <w:rPr>
          <w:lang w:val="en-CA"/>
        </w:rPr>
        <w:t xml:space="preserve"> </w:t>
      </w:r>
    </w:p>
    <w:p w14:paraId="5031AD8B" w14:textId="77777777" w:rsidR="00B1128C" w:rsidRPr="001209DA" w:rsidRDefault="00B1128C">
      <w:pPr>
        <w:pStyle w:val="normal0"/>
        <w:contextualSpacing w:val="0"/>
        <w:jc w:val="both"/>
        <w:rPr>
          <w:lang w:val="en-CA"/>
        </w:rPr>
      </w:pPr>
    </w:p>
    <w:p w14:paraId="1CDB85B0" w14:textId="1C90C2AA" w:rsidR="00B1128C" w:rsidRPr="001209DA" w:rsidRDefault="00B1128C">
      <w:pPr>
        <w:pStyle w:val="normal0"/>
        <w:contextualSpacing w:val="0"/>
        <w:jc w:val="both"/>
        <w:rPr>
          <w:lang w:val="en-CA"/>
        </w:rPr>
      </w:pPr>
      <w:r w:rsidRPr="002861E4">
        <w:rPr>
          <w:b/>
          <w:color w:val="auto"/>
          <w:lang w:val="en-CA"/>
        </w:rPr>
        <w:t>6.</w:t>
      </w:r>
      <w:r w:rsidRPr="001209DA">
        <w:rPr>
          <w:b/>
          <w:lang w:val="en-CA"/>
        </w:rPr>
        <w:t xml:space="preserve"> </w:t>
      </w:r>
      <w:r w:rsidR="008006C6">
        <w:rPr>
          <w:b/>
          <w:color w:val="auto"/>
          <w:lang w:val="en-CA"/>
        </w:rPr>
        <w:t>T</w:t>
      </w:r>
      <w:r w:rsidRPr="008006C6">
        <w:rPr>
          <w:b/>
          <w:color w:val="auto"/>
          <w:lang w:val="en-CA"/>
        </w:rPr>
        <w:t>ransition to a</w:t>
      </w:r>
      <w:r w:rsidRPr="008006C6">
        <w:rPr>
          <w:b/>
          <w:lang w:val="en-CA"/>
        </w:rPr>
        <w:t xml:space="preserve"> new Department</w:t>
      </w:r>
      <w:r w:rsidRPr="001209DA">
        <w:rPr>
          <w:lang w:val="en-CA"/>
        </w:rPr>
        <w:t xml:space="preserve"> </w:t>
      </w:r>
      <w:r w:rsidRPr="008006C6">
        <w:rPr>
          <w:b/>
          <w:lang w:val="en-CA"/>
        </w:rPr>
        <w:t>of Foreign Affairs, Trade and Development (DFATD)</w:t>
      </w:r>
      <w:r w:rsidRPr="001209DA">
        <w:rPr>
          <w:lang w:val="en-CA"/>
        </w:rPr>
        <w:t xml:space="preserve"> presents a great opportunity to </w:t>
      </w:r>
      <w:r w:rsidR="008006C6">
        <w:rPr>
          <w:color w:val="auto"/>
          <w:lang w:val="en-CA"/>
        </w:rPr>
        <w:t>lay</w:t>
      </w:r>
      <w:r w:rsidRPr="002861E4">
        <w:rPr>
          <w:color w:val="auto"/>
          <w:lang w:val="en-CA"/>
        </w:rPr>
        <w:t>out</w:t>
      </w:r>
      <w:r w:rsidRPr="001209DA">
        <w:rPr>
          <w:lang w:val="en-CA"/>
        </w:rPr>
        <w:t xml:space="preserve"> a comprehensiv</w:t>
      </w:r>
      <w:r w:rsidR="008006C6">
        <w:rPr>
          <w:lang w:val="en-CA"/>
        </w:rPr>
        <w:t>e foreign policy for Africa</w:t>
      </w:r>
      <w:r w:rsidRPr="001209DA">
        <w:rPr>
          <w:lang w:val="en-CA"/>
        </w:rPr>
        <w:t xml:space="preserve">. It is more a necessity than an opportunity. Merging diversified organizational cultures and striving for efficiency and effectiveness require a clear common objective. </w:t>
      </w:r>
    </w:p>
    <w:p w14:paraId="2CA482C3" w14:textId="77777777" w:rsidR="00B1128C" w:rsidRPr="001209DA" w:rsidRDefault="00B1128C">
      <w:pPr>
        <w:pStyle w:val="normal0"/>
        <w:contextualSpacing w:val="0"/>
        <w:jc w:val="both"/>
        <w:rPr>
          <w:lang w:val="en-CA"/>
        </w:rPr>
      </w:pPr>
    </w:p>
    <w:p w14:paraId="3E3933CE" w14:textId="77777777" w:rsidR="00B1128C" w:rsidRPr="001209DA" w:rsidRDefault="00BA26F0">
      <w:pPr>
        <w:pStyle w:val="normal0"/>
        <w:contextualSpacing w:val="0"/>
        <w:jc w:val="both"/>
        <w:rPr>
          <w:lang w:val="en-CA"/>
        </w:rPr>
      </w:pPr>
      <w:r>
        <w:rPr>
          <w:noProof/>
          <w:lang w:eastAsia="fr-FR"/>
        </w:rPr>
        <mc:AlternateContent>
          <mc:Choice Requires="wps">
            <w:drawing>
              <wp:anchor distT="0" distB="0" distL="114300" distR="114300" simplePos="0" relativeHeight="251657728" behindDoc="0" locked="0" layoutInCell="1" allowOverlap="1" wp14:anchorId="3F4F1872" wp14:editId="71B5FAC7">
                <wp:simplePos x="0" y="0"/>
                <wp:positionH relativeFrom="column">
                  <wp:posOffset>457200</wp:posOffset>
                </wp:positionH>
                <wp:positionV relativeFrom="paragraph">
                  <wp:posOffset>10160</wp:posOffset>
                </wp:positionV>
                <wp:extent cx="5143500" cy="1496060"/>
                <wp:effectExtent l="0" t="0" r="38100" b="231140"/>
                <wp:wrapThrough wrapText="bothSides">
                  <wp:wrapPolygon edited="0">
                    <wp:start x="427" y="0"/>
                    <wp:lineTo x="0" y="1467"/>
                    <wp:lineTo x="0" y="21637"/>
                    <wp:lineTo x="4907" y="23470"/>
                    <wp:lineTo x="5867" y="24570"/>
                    <wp:lineTo x="5973" y="24570"/>
                    <wp:lineTo x="6613" y="24570"/>
                    <wp:lineTo x="6720" y="24570"/>
                    <wp:lineTo x="7787" y="23470"/>
                    <wp:lineTo x="21653" y="22003"/>
                    <wp:lineTo x="21653" y="1467"/>
                    <wp:lineTo x="21227" y="0"/>
                    <wp:lineTo x="427" y="0"/>
                  </wp:wrapPolygon>
                </wp:wrapThrough>
                <wp:docPr id="3" name="Bulle rectangulair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496060"/>
                        </a:xfrm>
                        <a:prstGeom prst="wedgeRoundRectCallout">
                          <a:avLst>
                            <a:gd name="adj1" fmla="val -20833"/>
                            <a:gd name="adj2" fmla="val 62500"/>
                            <a:gd name="adj3" fmla="val 16667"/>
                          </a:avLst>
                        </a:prstGeom>
                        <a:solidFill>
                          <a:srgbClr val="FFFFFF"/>
                        </a:solidFill>
                        <a:ln w="25400">
                          <a:solidFill>
                            <a:srgbClr val="C0504D"/>
                          </a:solidFill>
                          <a:miter lim="800000"/>
                          <a:headEnd/>
                          <a:tailEnd/>
                        </a:ln>
                      </wps:spPr>
                      <wps:txbx>
                        <w:txbxContent>
                          <w:p w14:paraId="2EF990D1" w14:textId="77777777" w:rsidR="0061267E" w:rsidRPr="001209DA" w:rsidRDefault="0061267E" w:rsidP="00F0436D">
                            <w:pPr>
                              <w:pStyle w:val="normal0"/>
                              <w:ind w:left="1"/>
                              <w:jc w:val="both"/>
                              <w:rPr>
                                <w:lang w:val="en-CA"/>
                              </w:rPr>
                            </w:pPr>
                            <w:r w:rsidRPr="00703D8B">
                              <w:rPr>
                                <w:sz w:val="22"/>
                                <w:szCs w:val="22"/>
                                <w:lang w:val="en-CA"/>
                              </w:rPr>
                              <w:t>Having said this, it</w:t>
                            </w:r>
                            <w:r>
                              <w:rPr>
                                <w:sz w:val="22"/>
                                <w:szCs w:val="22"/>
                                <w:lang w:val="en-CA"/>
                              </w:rPr>
                              <w:t xml:space="preserve"> is </w:t>
                            </w:r>
                            <w:r w:rsidRPr="00703D8B">
                              <w:rPr>
                                <w:sz w:val="22"/>
                                <w:szCs w:val="22"/>
                                <w:lang w:val="en-CA"/>
                              </w:rPr>
                              <w:t xml:space="preserve">not a 100% rosy picture. </w:t>
                            </w:r>
                            <w:r>
                              <w:rPr>
                                <w:sz w:val="22"/>
                                <w:szCs w:val="22"/>
                                <w:lang w:val="en-CA"/>
                              </w:rPr>
                              <w:t>I</w:t>
                            </w:r>
                            <w:r w:rsidRPr="00703D8B">
                              <w:rPr>
                                <w:sz w:val="22"/>
                                <w:szCs w:val="22"/>
                                <w:lang w:val="en-CA"/>
                              </w:rPr>
                              <w:t>n spite of significant improvements, much remains to be done t</w:t>
                            </w:r>
                            <w:r>
                              <w:rPr>
                                <w:sz w:val="22"/>
                                <w:szCs w:val="22"/>
                                <w:lang w:val="en-CA"/>
                              </w:rPr>
                              <w:t>o improve: governance, access to social services and infrastructure to sustain equitable and participative economic growth. It i</w:t>
                            </w:r>
                            <w:r w:rsidRPr="00703D8B">
                              <w:rPr>
                                <w:sz w:val="22"/>
                                <w:szCs w:val="22"/>
                                <w:lang w:val="en-CA"/>
                              </w:rPr>
                              <w:t>s time to engage differently with African countries as equal partners.</w:t>
                            </w:r>
                            <w:r>
                              <w:rPr>
                                <w:sz w:val="22"/>
                                <w:szCs w:val="22"/>
                                <w:lang w:val="en-CA"/>
                              </w:rPr>
                              <w:t xml:space="preserve"> First step: </w:t>
                            </w:r>
                            <w:r w:rsidRPr="00BF2316">
                              <w:rPr>
                                <w:b/>
                                <w:lang w:val="en-CA"/>
                              </w:rPr>
                              <w:t>Develop a comprehensive Canada-Africa policy</w:t>
                            </w:r>
                            <w:r w:rsidRPr="001209DA">
                              <w:rPr>
                                <w:lang w:val="en-CA"/>
                              </w:rPr>
                              <w:t xml:space="preserve"> based on mutually beneficial economic, political and human interests</w:t>
                            </w:r>
                            <w:r w:rsidRPr="001209DA">
                              <w:rPr>
                                <w:b/>
                                <w:i/>
                                <w:lang w:val="en-CA"/>
                              </w:rPr>
                              <w:t xml:space="preserve"> </w:t>
                            </w:r>
                            <w:r w:rsidRPr="001209DA">
                              <w:rPr>
                                <w:lang w:val="en-CA"/>
                              </w:rPr>
                              <w:t xml:space="preserve">supported and coordinated by a high level interdepartmental committee. </w:t>
                            </w:r>
                          </w:p>
                          <w:p w14:paraId="7BF74BDC" w14:textId="1AAA4AF5" w:rsidR="0061267E" w:rsidRPr="00703D8B" w:rsidRDefault="0061267E" w:rsidP="00F0436D">
                            <w:pPr>
                              <w:jc w:val="center"/>
                              <w:rPr>
                                <w:sz w:val="22"/>
                                <w:szCs w:val="22"/>
                                <w:lang w:val="en-CA"/>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ulle rectangulaire à coins arrondis 4" o:spid="_x0000_s1026" type="#_x0000_t62" style="position:absolute;left:0;text-align:left;margin-left:36pt;margin-top:.8pt;width:405pt;height:11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" adj="6300,24300" strokecolor="#c0504d" strokeweight="2pt">
                <v:textbox>
                  <w:txbxContent>
                    <w:p w14:paraId="2EF990D1" w14:textId="77777777" w:rsidR="0061267E" w:rsidRPr="001209DA" w:rsidRDefault="0061267E" w:rsidP="00F0436D">
                      <w:pPr>
                        <w:pStyle w:val="normal0"/>
                        <w:ind w:left="1"/>
                        <w:jc w:val="both"/>
                        <w:rPr>
                          <w:lang w:val="en-CA"/>
                        </w:rPr>
                      </w:pPr>
                      <w:r w:rsidRPr="00703D8B">
                        <w:rPr>
                          <w:sz w:val="22"/>
                          <w:szCs w:val="22"/>
                          <w:lang w:val="en-CA"/>
                        </w:rPr>
                        <w:t>Having said this, it</w:t>
                      </w:r>
                      <w:r>
                        <w:rPr>
                          <w:sz w:val="22"/>
                          <w:szCs w:val="22"/>
                          <w:lang w:val="en-CA"/>
                        </w:rPr>
                        <w:t xml:space="preserve"> is </w:t>
                      </w:r>
                      <w:r w:rsidRPr="00703D8B">
                        <w:rPr>
                          <w:sz w:val="22"/>
                          <w:szCs w:val="22"/>
                          <w:lang w:val="en-CA"/>
                        </w:rPr>
                        <w:t xml:space="preserve">not a 100% rosy picture. </w:t>
                      </w:r>
                      <w:r>
                        <w:rPr>
                          <w:sz w:val="22"/>
                          <w:szCs w:val="22"/>
                          <w:lang w:val="en-CA"/>
                        </w:rPr>
                        <w:t>I</w:t>
                      </w:r>
                      <w:r w:rsidRPr="00703D8B">
                        <w:rPr>
                          <w:sz w:val="22"/>
                          <w:szCs w:val="22"/>
                          <w:lang w:val="en-CA"/>
                        </w:rPr>
                        <w:t>n spite of significant improvements, much remains to be done t</w:t>
                      </w:r>
                      <w:r>
                        <w:rPr>
                          <w:sz w:val="22"/>
                          <w:szCs w:val="22"/>
                          <w:lang w:val="en-CA"/>
                        </w:rPr>
                        <w:t>o improve: governance, access to social services and infrastructure to sustain equitable and participative economic growth. It i</w:t>
                      </w:r>
                      <w:r w:rsidRPr="00703D8B">
                        <w:rPr>
                          <w:sz w:val="22"/>
                          <w:szCs w:val="22"/>
                          <w:lang w:val="en-CA"/>
                        </w:rPr>
                        <w:t>s time to engage differently with African countries as equal partners.</w:t>
                      </w:r>
                      <w:r>
                        <w:rPr>
                          <w:sz w:val="22"/>
                          <w:szCs w:val="22"/>
                          <w:lang w:val="en-CA"/>
                        </w:rPr>
                        <w:t xml:space="preserve"> First step: </w:t>
                      </w:r>
                      <w:r w:rsidRPr="00BF2316">
                        <w:rPr>
                          <w:b/>
                          <w:lang w:val="en-CA"/>
                        </w:rPr>
                        <w:t>Develop a comprehensive Canada-Africa policy</w:t>
                      </w:r>
                      <w:r w:rsidRPr="001209DA">
                        <w:rPr>
                          <w:lang w:val="en-CA"/>
                        </w:rPr>
                        <w:t xml:space="preserve"> based on mutually beneficial economic, political and human interests</w:t>
                      </w:r>
                      <w:r w:rsidRPr="001209DA">
                        <w:rPr>
                          <w:b/>
                          <w:i/>
                          <w:lang w:val="en-CA"/>
                        </w:rPr>
                        <w:t xml:space="preserve"> </w:t>
                      </w:r>
                      <w:r w:rsidRPr="001209DA">
                        <w:rPr>
                          <w:lang w:val="en-CA"/>
                        </w:rPr>
                        <w:t xml:space="preserve">supported and coordinated by a high level interdepartmental committee. </w:t>
                      </w:r>
                    </w:p>
                    <w:p w14:paraId="7BF74BDC" w14:textId="1AAA4AF5" w:rsidR="0061267E" w:rsidRPr="00703D8B" w:rsidRDefault="0061267E" w:rsidP="00F0436D">
                      <w:pPr>
                        <w:jc w:val="center"/>
                        <w:rPr>
                          <w:sz w:val="22"/>
                          <w:szCs w:val="22"/>
                          <w:lang w:val="en-CA"/>
                        </w:rPr>
                      </w:pPr>
                    </w:p>
                  </w:txbxContent>
                </v:textbox>
                <w10:wrap type="through"/>
              </v:shape>
            </w:pict>
          </mc:Fallback>
        </mc:AlternateContent>
      </w:r>
    </w:p>
    <w:p w14:paraId="33852BD2" w14:textId="77777777" w:rsidR="00B1128C" w:rsidRPr="001209DA" w:rsidRDefault="00B1128C">
      <w:pPr>
        <w:pStyle w:val="normal0"/>
        <w:contextualSpacing w:val="0"/>
        <w:jc w:val="both"/>
        <w:rPr>
          <w:lang w:val="en-CA"/>
        </w:rPr>
      </w:pPr>
      <w:r w:rsidRPr="001209DA">
        <w:rPr>
          <w:lang w:val="en-CA"/>
        </w:rPr>
        <w:br/>
      </w:r>
    </w:p>
    <w:p w14:paraId="16EEE3CB" w14:textId="77777777" w:rsidR="00B1128C" w:rsidRPr="001209DA" w:rsidRDefault="00B1128C">
      <w:pPr>
        <w:pStyle w:val="normal0"/>
        <w:spacing w:before="200"/>
        <w:contextualSpacing w:val="0"/>
        <w:rPr>
          <w:lang w:val="en-CA"/>
        </w:rPr>
      </w:pPr>
      <w:bookmarkStart w:id="0" w:name="h.gjdgxs" w:colFirst="0" w:colLast="0"/>
      <w:bookmarkEnd w:id="0"/>
    </w:p>
    <w:p w14:paraId="65A5A7AE" w14:textId="77777777" w:rsidR="00B1128C" w:rsidRPr="001209DA" w:rsidRDefault="00B1128C">
      <w:pPr>
        <w:pStyle w:val="normal0"/>
        <w:spacing w:before="200"/>
        <w:contextualSpacing w:val="0"/>
        <w:rPr>
          <w:lang w:val="en-CA"/>
        </w:rPr>
      </w:pPr>
    </w:p>
    <w:p w14:paraId="1F1E9C40" w14:textId="77777777" w:rsidR="00B1128C" w:rsidRPr="001209DA" w:rsidRDefault="00B1128C">
      <w:pPr>
        <w:pStyle w:val="normal0"/>
        <w:spacing w:before="200"/>
        <w:contextualSpacing w:val="0"/>
        <w:rPr>
          <w:lang w:val="en-CA"/>
        </w:rPr>
      </w:pPr>
    </w:p>
    <w:p w14:paraId="745CF526" w14:textId="77777777" w:rsidR="00B1128C" w:rsidRPr="001209DA" w:rsidRDefault="00B1128C">
      <w:pPr>
        <w:pStyle w:val="normal0"/>
        <w:spacing w:before="200"/>
        <w:contextualSpacing w:val="0"/>
        <w:rPr>
          <w:lang w:val="en-CA"/>
        </w:rPr>
      </w:pPr>
    </w:p>
    <w:p w14:paraId="08093A75" w14:textId="77777777" w:rsidR="00F0436D" w:rsidRDefault="00F0436D" w:rsidP="00303C0D">
      <w:pPr>
        <w:pStyle w:val="normal0"/>
        <w:spacing w:before="200"/>
        <w:contextualSpacing w:val="0"/>
        <w:rPr>
          <w:b/>
          <w:color w:val="CC5439"/>
          <w:sz w:val="28"/>
          <w:lang w:val="en-CA"/>
        </w:rPr>
      </w:pPr>
    </w:p>
    <w:p w14:paraId="0345D06C" w14:textId="7741CD14" w:rsidR="00303C0D" w:rsidRPr="001209DA" w:rsidRDefault="00303C0D" w:rsidP="00303C0D">
      <w:pPr>
        <w:pStyle w:val="normal0"/>
        <w:spacing w:before="200"/>
        <w:contextualSpacing w:val="0"/>
        <w:rPr>
          <w:lang w:val="en-CA"/>
        </w:rPr>
      </w:pPr>
      <w:r>
        <w:rPr>
          <w:b/>
          <w:color w:val="CC5439"/>
          <w:sz w:val="28"/>
          <w:lang w:val="en-CA"/>
        </w:rPr>
        <w:t xml:space="preserve">III) </w:t>
      </w:r>
      <w:r w:rsidR="00D63E94">
        <w:rPr>
          <w:b/>
          <w:color w:val="CC5439"/>
          <w:sz w:val="28"/>
          <w:lang w:val="en-CA"/>
        </w:rPr>
        <w:t xml:space="preserve">Seven </w:t>
      </w:r>
      <w:r w:rsidRPr="001209DA">
        <w:rPr>
          <w:b/>
          <w:color w:val="CC5439"/>
          <w:sz w:val="28"/>
          <w:lang w:val="en-CA"/>
        </w:rPr>
        <w:t xml:space="preserve">major </w:t>
      </w:r>
      <w:r>
        <w:rPr>
          <w:b/>
          <w:color w:val="CC5439"/>
          <w:sz w:val="28"/>
          <w:lang w:val="en-CA"/>
        </w:rPr>
        <w:t xml:space="preserve">guiding </w:t>
      </w:r>
      <w:r w:rsidRPr="001209DA">
        <w:rPr>
          <w:b/>
          <w:color w:val="CC5439"/>
          <w:sz w:val="28"/>
          <w:lang w:val="en-CA"/>
        </w:rPr>
        <w:t>principles to follow:</w:t>
      </w:r>
      <w:r w:rsidRPr="001209DA">
        <w:rPr>
          <w:b/>
          <w:color w:val="CC5439"/>
          <w:lang w:val="en-CA"/>
        </w:rPr>
        <w:br/>
      </w:r>
    </w:p>
    <w:p w14:paraId="1F5BD2BD" w14:textId="55E89646" w:rsidR="001F60D2" w:rsidRDefault="00B15520" w:rsidP="001F60D2">
      <w:pPr>
        <w:pStyle w:val="normal0"/>
        <w:numPr>
          <w:ilvl w:val="0"/>
          <w:numId w:val="7"/>
        </w:numPr>
        <w:jc w:val="both"/>
        <w:rPr>
          <w:lang w:val="en-CA"/>
        </w:rPr>
      </w:pPr>
      <w:r w:rsidRPr="00F836B0">
        <w:rPr>
          <w:b/>
          <w:lang w:val="en-CA"/>
        </w:rPr>
        <w:t>P</w:t>
      </w:r>
      <w:r w:rsidR="00AD1E86" w:rsidRPr="00F836B0">
        <w:rPr>
          <w:b/>
          <w:lang w:val="en-CA"/>
        </w:rPr>
        <w:t>overty eradication</w:t>
      </w:r>
      <w:r w:rsidR="001F60D2">
        <w:rPr>
          <w:lang w:val="en-CA"/>
        </w:rPr>
        <w:t xml:space="preserve"> can be</w:t>
      </w:r>
      <w:r w:rsidR="00AD1E86">
        <w:rPr>
          <w:lang w:val="en-CA"/>
        </w:rPr>
        <w:t xml:space="preserve"> </w:t>
      </w:r>
      <w:r w:rsidR="0061267E">
        <w:rPr>
          <w:lang w:val="en-CA"/>
        </w:rPr>
        <w:t xml:space="preserve">best </w:t>
      </w:r>
      <w:r w:rsidR="00AD1E86" w:rsidRPr="001209DA">
        <w:rPr>
          <w:lang w:val="en-CA"/>
        </w:rPr>
        <w:t xml:space="preserve">achieved through </w:t>
      </w:r>
      <w:r w:rsidR="00AD1E86">
        <w:rPr>
          <w:lang w:val="en-CA"/>
        </w:rPr>
        <w:t>equitable</w:t>
      </w:r>
      <w:r w:rsidR="001F60D2">
        <w:rPr>
          <w:lang w:val="en-CA"/>
        </w:rPr>
        <w:t>,</w:t>
      </w:r>
      <w:r w:rsidR="00AD1E86">
        <w:rPr>
          <w:lang w:val="en-CA"/>
        </w:rPr>
        <w:t xml:space="preserve"> participative </w:t>
      </w:r>
      <w:r w:rsidR="001F60D2">
        <w:rPr>
          <w:lang w:val="en-CA"/>
        </w:rPr>
        <w:t xml:space="preserve">and </w:t>
      </w:r>
      <w:r w:rsidR="00F836B0">
        <w:rPr>
          <w:lang w:val="en-CA"/>
        </w:rPr>
        <w:t xml:space="preserve">sustainable </w:t>
      </w:r>
      <w:r w:rsidR="00AD1E86" w:rsidRPr="001209DA">
        <w:rPr>
          <w:lang w:val="en-CA"/>
        </w:rPr>
        <w:t>economic growth</w:t>
      </w:r>
      <w:r w:rsidR="0061267E">
        <w:rPr>
          <w:lang w:val="en-CA"/>
        </w:rPr>
        <w:t>. M</w:t>
      </w:r>
      <w:r w:rsidR="00AD1E86" w:rsidRPr="001209DA">
        <w:rPr>
          <w:lang w:val="en-CA"/>
        </w:rPr>
        <w:t xml:space="preserve">uch needed </w:t>
      </w:r>
      <w:r w:rsidR="00AD1E86">
        <w:rPr>
          <w:lang w:val="en-CA"/>
        </w:rPr>
        <w:t xml:space="preserve">social and economic </w:t>
      </w:r>
      <w:r w:rsidR="00AD1E86" w:rsidRPr="001209DA">
        <w:rPr>
          <w:lang w:val="en-CA"/>
        </w:rPr>
        <w:t>investment</w:t>
      </w:r>
      <w:r w:rsidR="00AD1E86">
        <w:rPr>
          <w:lang w:val="en-CA"/>
        </w:rPr>
        <w:t>s</w:t>
      </w:r>
      <w:r w:rsidR="00AD1E86" w:rsidRPr="001209DA">
        <w:rPr>
          <w:lang w:val="en-CA"/>
        </w:rPr>
        <w:t xml:space="preserve"> should come increasingly from sources such as foreign and domestic private funds and other innovative sources</w:t>
      </w:r>
      <w:r w:rsidR="00AD1E86">
        <w:rPr>
          <w:lang w:val="en-CA"/>
        </w:rPr>
        <w:t>, in addition to aid</w:t>
      </w:r>
      <w:r w:rsidR="00AD1E86" w:rsidRPr="001209DA">
        <w:rPr>
          <w:lang w:val="en-CA"/>
        </w:rPr>
        <w:t>.</w:t>
      </w:r>
      <w:r w:rsidR="0061267E">
        <w:rPr>
          <w:lang w:val="en-CA"/>
        </w:rPr>
        <w:t xml:space="preserve"> In other words, aid alone is not the answer to poverty eradication, but aid money should be used only for poverty eradication, in developing </w:t>
      </w:r>
      <w:proofErr w:type="spellStart"/>
      <w:r w:rsidR="0061267E">
        <w:rPr>
          <w:lang w:val="en-CA"/>
        </w:rPr>
        <w:t>countrie</w:t>
      </w:r>
      <w:proofErr w:type="spellEnd"/>
      <w:r w:rsidR="0061267E">
        <w:rPr>
          <w:lang w:val="en-CA"/>
        </w:rPr>
        <w:t>.</w:t>
      </w:r>
    </w:p>
    <w:p w14:paraId="3450B479" w14:textId="77777777" w:rsidR="00A843C4" w:rsidRDefault="00A843C4" w:rsidP="00A843C4">
      <w:pPr>
        <w:pStyle w:val="normal0"/>
        <w:jc w:val="both"/>
        <w:rPr>
          <w:lang w:val="en-CA"/>
        </w:rPr>
      </w:pPr>
    </w:p>
    <w:p w14:paraId="7CB8C896" w14:textId="303B47E0" w:rsidR="00F836B0" w:rsidRDefault="00B15520" w:rsidP="00F836B0">
      <w:pPr>
        <w:pStyle w:val="normal0"/>
        <w:numPr>
          <w:ilvl w:val="0"/>
          <w:numId w:val="7"/>
        </w:numPr>
        <w:jc w:val="both"/>
        <w:rPr>
          <w:lang w:val="en-CA"/>
        </w:rPr>
      </w:pPr>
      <w:r w:rsidRPr="001F60D2">
        <w:rPr>
          <w:b/>
          <w:lang w:val="en-CA"/>
        </w:rPr>
        <w:t>Diversified, long lasting partnerships</w:t>
      </w:r>
      <w:r w:rsidRPr="001F60D2">
        <w:rPr>
          <w:lang w:val="en-CA"/>
        </w:rPr>
        <w:t xml:space="preserve"> between private sector, public institutions, civil society and citizens, gradually moving away from a partnership involving primarily - or even almost exclusively </w:t>
      </w:r>
      <w:r w:rsidR="00C7627F" w:rsidRPr="001F60D2">
        <w:rPr>
          <w:lang w:val="en-CA"/>
        </w:rPr>
        <w:t>–</w:t>
      </w:r>
      <w:r w:rsidRPr="001F60D2">
        <w:rPr>
          <w:lang w:val="en-CA"/>
        </w:rPr>
        <w:t xml:space="preserve"> governments</w:t>
      </w:r>
      <w:r w:rsidR="00C8529C">
        <w:rPr>
          <w:lang w:val="en-CA"/>
        </w:rPr>
        <w:t>,</w:t>
      </w:r>
      <w:r w:rsidR="00C7627F" w:rsidRPr="001F60D2">
        <w:rPr>
          <w:lang w:val="en-CA"/>
        </w:rPr>
        <w:t xml:space="preserve"> are key to a mutually beneficial relationship</w:t>
      </w:r>
      <w:r w:rsidRPr="001F60D2">
        <w:rPr>
          <w:lang w:val="en-CA"/>
        </w:rPr>
        <w:t xml:space="preserve">. </w:t>
      </w:r>
      <w:r w:rsidR="00C7627F" w:rsidRPr="001F60D2">
        <w:rPr>
          <w:lang w:val="en-CA"/>
        </w:rPr>
        <w:t>These p</w:t>
      </w:r>
      <w:r w:rsidR="00303C0D" w:rsidRPr="001F60D2">
        <w:rPr>
          <w:lang w:val="en-CA"/>
        </w:rPr>
        <w:t>artnerships should be based on equality, transparency, and respect</w:t>
      </w:r>
      <w:r w:rsidR="00C7627F" w:rsidRPr="001F60D2">
        <w:rPr>
          <w:lang w:val="en-CA"/>
        </w:rPr>
        <w:t>, promote</w:t>
      </w:r>
      <w:r w:rsidR="00303C0D" w:rsidRPr="001F60D2">
        <w:rPr>
          <w:lang w:val="en-CA"/>
        </w:rPr>
        <w:t xml:space="preserve"> open </w:t>
      </w:r>
      <w:r w:rsidR="00303C0D" w:rsidRPr="001F60D2">
        <w:rPr>
          <w:lang w:val="en-CA"/>
        </w:rPr>
        <w:lastRenderedPageBreak/>
        <w:t>government, accountability from all</w:t>
      </w:r>
      <w:r w:rsidR="00F836B0">
        <w:rPr>
          <w:lang w:val="en-CA"/>
        </w:rPr>
        <w:t xml:space="preserve"> participants, working towards social r</w:t>
      </w:r>
      <w:r w:rsidR="00303C0D" w:rsidRPr="001F60D2">
        <w:rPr>
          <w:lang w:val="en-CA"/>
        </w:rPr>
        <w:t>esponsibility</w:t>
      </w:r>
      <w:r w:rsidRPr="001F60D2">
        <w:rPr>
          <w:lang w:val="en-CA"/>
        </w:rPr>
        <w:t xml:space="preserve"> for all</w:t>
      </w:r>
      <w:r w:rsidR="00303C0D" w:rsidRPr="001F60D2">
        <w:rPr>
          <w:lang w:val="en-CA"/>
        </w:rPr>
        <w:t xml:space="preserve">. </w:t>
      </w:r>
      <w:r w:rsidR="00303C0D" w:rsidRPr="001F60D2">
        <w:rPr>
          <w:color w:val="auto"/>
          <w:lang w:val="en-CA"/>
        </w:rPr>
        <w:t>There should be clear</w:t>
      </w:r>
      <w:r w:rsidR="00303C0D" w:rsidRPr="001F60D2">
        <w:rPr>
          <w:lang w:val="en-CA"/>
        </w:rPr>
        <w:t xml:space="preserve"> rules of engagement: partners should agree on a set of mutual parameters to move forward or withdraw from the partnership, whether the agreement is between CSOs, private sector companies, or governments. </w:t>
      </w:r>
    </w:p>
    <w:p w14:paraId="172859BB" w14:textId="77777777" w:rsidR="00A843C4" w:rsidRDefault="00A843C4" w:rsidP="00A843C4">
      <w:pPr>
        <w:pStyle w:val="normal0"/>
        <w:jc w:val="both"/>
        <w:rPr>
          <w:lang w:val="en-CA"/>
        </w:rPr>
      </w:pPr>
    </w:p>
    <w:p w14:paraId="759C3D8C" w14:textId="241FBFDC" w:rsidR="00F836B0" w:rsidRDefault="00C7627F" w:rsidP="00F836B0">
      <w:pPr>
        <w:pStyle w:val="normal0"/>
        <w:numPr>
          <w:ilvl w:val="0"/>
          <w:numId w:val="7"/>
        </w:numPr>
        <w:jc w:val="both"/>
        <w:rPr>
          <w:lang w:val="en-CA"/>
        </w:rPr>
      </w:pPr>
      <w:r w:rsidRPr="00F836B0">
        <w:rPr>
          <w:b/>
          <w:lang w:val="en-CA"/>
        </w:rPr>
        <w:t>Policy coherence</w:t>
      </w:r>
      <w:r w:rsidRPr="00F836B0">
        <w:rPr>
          <w:lang w:val="en-CA"/>
        </w:rPr>
        <w:t xml:space="preserve">: </w:t>
      </w:r>
      <w:r w:rsidR="006B47D1">
        <w:rPr>
          <w:lang w:val="en-CA"/>
        </w:rPr>
        <w:t xml:space="preserve">the ultimate goal of a Canadian foreign policy should be to enhance security and prosperity abroad and at home. </w:t>
      </w:r>
      <w:r w:rsidR="006B47D1" w:rsidRPr="006B47D1">
        <w:rPr>
          <w:highlight w:val="green"/>
          <w:lang w:val="en-CA"/>
        </w:rPr>
        <w:t>We</w:t>
      </w:r>
      <w:r w:rsidR="006B47D1">
        <w:rPr>
          <w:lang w:val="en-CA"/>
        </w:rPr>
        <w:t xml:space="preserve"> need to </w:t>
      </w:r>
      <w:r w:rsidRPr="00F836B0">
        <w:rPr>
          <w:lang w:val="en-CA"/>
        </w:rPr>
        <w:t xml:space="preserve">build synergy between the various foreign policy tools towards </w:t>
      </w:r>
      <w:r w:rsidR="006B47D1">
        <w:rPr>
          <w:lang w:val="en-CA"/>
        </w:rPr>
        <w:t xml:space="preserve">these </w:t>
      </w:r>
      <w:r w:rsidRPr="00F836B0">
        <w:rPr>
          <w:lang w:val="en-CA"/>
        </w:rPr>
        <w:t xml:space="preserve">common goals, centered on mutual benefits. Revise international trade regulations to ensure fairness and invest </w:t>
      </w:r>
      <w:r w:rsidR="00C8529C">
        <w:rPr>
          <w:lang w:val="en-CA"/>
        </w:rPr>
        <w:t xml:space="preserve">more serious </w:t>
      </w:r>
      <w:r w:rsidRPr="00F836B0">
        <w:rPr>
          <w:lang w:val="en-CA"/>
        </w:rPr>
        <w:t xml:space="preserve">efforts in reaching a comprehensive multilateral free trade agreement, instead of a multiplicity of bilateral ones. Revise immigration rules, particularly for short-term business visas. </w:t>
      </w:r>
      <w:r w:rsidR="00B51CF2">
        <w:rPr>
          <w:lang w:val="en-CA"/>
        </w:rPr>
        <w:t xml:space="preserve">Build synergy with Canadian universities, which attract a significant number of African students. </w:t>
      </w:r>
      <w:r w:rsidRPr="00F836B0">
        <w:rPr>
          <w:lang w:val="en-CA"/>
        </w:rPr>
        <w:t>An interdepartmental committee, headed by DFATD or PCO could monitor, at a high level, the implementation of the Canada-Africa policy.</w:t>
      </w:r>
      <w:bookmarkStart w:id="1" w:name="_GoBack"/>
      <w:bookmarkEnd w:id="1"/>
    </w:p>
    <w:p w14:paraId="642DDEE6" w14:textId="77777777" w:rsidR="00A843C4" w:rsidRDefault="00A843C4" w:rsidP="00A843C4">
      <w:pPr>
        <w:pStyle w:val="normal0"/>
        <w:jc w:val="both"/>
        <w:rPr>
          <w:lang w:val="en-CA"/>
        </w:rPr>
      </w:pPr>
    </w:p>
    <w:p w14:paraId="4AA5B9ED" w14:textId="77777777" w:rsidR="00D63E94" w:rsidRDefault="00F836B0" w:rsidP="00D63E94">
      <w:pPr>
        <w:pStyle w:val="normal0"/>
        <w:numPr>
          <w:ilvl w:val="0"/>
          <w:numId w:val="7"/>
        </w:numPr>
        <w:jc w:val="both"/>
        <w:rPr>
          <w:lang w:val="en-CA"/>
        </w:rPr>
      </w:pPr>
      <w:r w:rsidRPr="00F836B0">
        <w:rPr>
          <w:b/>
          <w:lang w:val="en-CA"/>
        </w:rPr>
        <w:t>Country</w:t>
      </w:r>
      <w:r w:rsidR="00303C0D" w:rsidRPr="00F836B0">
        <w:rPr>
          <w:b/>
          <w:lang w:val="en-CA"/>
        </w:rPr>
        <w:t xml:space="preserve"> ownership</w:t>
      </w:r>
      <w:r w:rsidRPr="00F836B0">
        <w:rPr>
          <w:lang w:val="en-CA"/>
        </w:rPr>
        <w:t xml:space="preserve"> is essential to development effectiveness and means: </w:t>
      </w:r>
      <w:proofErr w:type="spellStart"/>
      <w:r w:rsidRPr="00F836B0">
        <w:rPr>
          <w:lang w:val="en-CA"/>
        </w:rPr>
        <w:t>i</w:t>
      </w:r>
      <w:proofErr w:type="spellEnd"/>
      <w:r w:rsidRPr="00F836B0">
        <w:rPr>
          <w:lang w:val="en-CA"/>
        </w:rPr>
        <w:t>) moving away from the priority of the day; work on specific areas where the need is clearly expressed by the country, and where Canadians have a comparative advantage; iii) avoiding</w:t>
      </w:r>
      <w:r w:rsidR="00303C0D" w:rsidRPr="00F836B0">
        <w:rPr>
          <w:lang w:val="en-CA"/>
        </w:rPr>
        <w:t xml:space="preserve"> </w:t>
      </w:r>
      <w:r w:rsidRPr="00F836B0">
        <w:rPr>
          <w:lang w:val="en-CA"/>
        </w:rPr>
        <w:t>the creation of separate project units; iii)</w:t>
      </w:r>
      <w:r w:rsidR="00303C0D" w:rsidRPr="00F836B0">
        <w:rPr>
          <w:lang w:val="en-CA"/>
        </w:rPr>
        <w:t xml:space="preserve"> providing budget support accompanied by capacity development both at the institutional and individual levels mainly through coaching and training. </w:t>
      </w:r>
    </w:p>
    <w:p w14:paraId="4ECD1A2A" w14:textId="77777777" w:rsidR="00A843C4" w:rsidRDefault="00A843C4" w:rsidP="00A843C4">
      <w:pPr>
        <w:pStyle w:val="normal0"/>
        <w:jc w:val="both"/>
        <w:rPr>
          <w:lang w:val="en-CA"/>
        </w:rPr>
      </w:pPr>
    </w:p>
    <w:p w14:paraId="2AD18A67" w14:textId="11FF3CB0" w:rsidR="00C7627F" w:rsidRPr="00D63E94" w:rsidRDefault="00C7627F" w:rsidP="00D63E94">
      <w:pPr>
        <w:pStyle w:val="normal0"/>
        <w:numPr>
          <w:ilvl w:val="0"/>
          <w:numId w:val="7"/>
        </w:numPr>
        <w:jc w:val="both"/>
        <w:rPr>
          <w:lang w:val="en-CA"/>
        </w:rPr>
      </w:pPr>
      <w:r w:rsidRPr="00D63E94">
        <w:rPr>
          <w:b/>
          <w:lang w:val="en-CA"/>
        </w:rPr>
        <w:t>African countries are not homogen</w:t>
      </w:r>
      <w:r w:rsidRPr="00D63E94">
        <w:rPr>
          <w:b/>
          <w:color w:val="auto"/>
          <w:lang w:val="en-CA"/>
        </w:rPr>
        <w:t>e</w:t>
      </w:r>
      <w:r w:rsidRPr="00D63E94">
        <w:rPr>
          <w:b/>
          <w:lang w:val="en-CA"/>
        </w:rPr>
        <w:t>ous</w:t>
      </w:r>
      <w:r w:rsidRPr="00D63E94">
        <w:rPr>
          <w:lang w:val="en-CA"/>
        </w:rPr>
        <w:t xml:space="preserve">. </w:t>
      </w:r>
      <w:r w:rsidR="00D63E94">
        <w:rPr>
          <w:lang w:val="en-CA"/>
        </w:rPr>
        <w:t>It will be important to come up with a balanced, flexible and differentiated approach to take into consideration the diversified needs of African countries</w:t>
      </w:r>
      <w:r w:rsidRPr="00D63E94">
        <w:rPr>
          <w:lang w:val="en-CA"/>
        </w:rPr>
        <w:t>:</w:t>
      </w:r>
    </w:p>
    <w:p w14:paraId="43B76198" w14:textId="77777777" w:rsidR="00C7627F" w:rsidRPr="001209DA" w:rsidRDefault="00C7627F" w:rsidP="00C7627F">
      <w:pPr>
        <w:pStyle w:val="normal0"/>
        <w:numPr>
          <w:ilvl w:val="1"/>
          <w:numId w:val="2"/>
        </w:numPr>
        <w:ind w:hanging="371"/>
        <w:jc w:val="both"/>
        <w:rPr>
          <w:lang w:val="en-CA"/>
        </w:rPr>
      </w:pPr>
      <w:r>
        <w:rPr>
          <w:sz w:val="22"/>
          <w:lang w:val="en-CA"/>
        </w:rPr>
        <w:t xml:space="preserve">Middle Income and </w:t>
      </w:r>
      <w:r w:rsidRPr="001209DA">
        <w:rPr>
          <w:sz w:val="22"/>
          <w:lang w:val="en-CA"/>
        </w:rPr>
        <w:t>Emerging</w:t>
      </w:r>
      <w:r>
        <w:rPr>
          <w:sz w:val="22"/>
          <w:lang w:val="en-CA"/>
        </w:rPr>
        <w:t xml:space="preserve"> Economies which are rooted in</w:t>
      </w:r>
      <w:r w:rsidRPr="001209DA">
        <w:rPr>
          <w:sz w:val="22"/>
          <w:lang w:val="en-CA"/>
        </w:rPr>
        <w:t xml:space="preserve"> more stable and well performing countries</w:t>
      </w:r>
      <w:r>
        <w:rPr>
          <w:sz w:val="22"/>
          <w:lang w:val="en-CA"/>
        </w:rPr>
        <w:t>, while recognizing that pockets of poverty can co-exist in these countries</w:t>
      </w:r>
      <w:r w:rsidRPr="001209DA">
        <w:rPr>
          <w:sz w:val="22"/>
          <w:lang w:val="en-CA"/>
        </w:rPr>
        <w:t>.</w:t>
      </w:r>
    </w:p>
    <w:p w14:paraId="6D27DC55" w14:textId="77777777" w:rsidR="00C7627F" w:rsidRPr="001209DA" w:rsidRDefault="00C7627F" w:rsidP="00C7627F">
      <w:pPr>
        <w:pStyle w:val="normal0"/>
        <w:numPr>
          <w:ilvl w:val="1"/>
          <w:numId w:val="2"/>
        </w:numPr>
        <w:ind w:hanging="371"/>
        <w:jc w:val="both"/>
        <w:rPr>
          <w:lang w:val="en-CA"/>
        </w:rPr>
      </w:pPr>
      <w:r w:rsidRPr="001209DA">
        <w:rPr>
          <w:sz w:val="22"/>
          <w:lang w:val="en-CA"/>
        </w:rPr>
        <w:t xml:space="preserve">Low-income </w:t>
      </w:r>
      <w:r w:rsidRPr="00C42BE6">
        <w:rPr>
          <w:color w:val="auto"/>
          <w:sz w:val="22"/>
          <w:lang w:val="en-CA"/>
        </w:rPr>
        <w:t>countries</w:t>
      </w:r>
      <w:r w:rsidRPr="001209DA">
        <w:rPr>
          <w:sz w:val="22"/>
          <w:lang w:val="en-CA"/>
        </w:rPr>
        <w:t>, progressing and engaging in coherent, performing policies.</w:t>
      </w:r>
    </w:p>
    <w:p w14:paraId="5EA40F09" w14:textId="77777777" w:rsidR="00D63E94" w:rsidRPr="00A843C4" w:rsidRDefault="00C7627F" w:rsidP="00D63E94">
      <w:pPr>
        <w:pStyle w:val="normal0"/>
        <w:numPr>
          <w:ilvl w:val="1"/>
          <w:numId w:val="2"/>
        </w:numPr>
        <w:ind w:hanging="371"/>
        <w:jc w:val="both"/>
        <w:rPr>
          <w:lang w:val="en-CA"/>
        </w:rPr>
      </w:pPr>
      <w:r w:rsidRPr="001209DA">
        <w:rPr>
          <w:sz w:val="22"/>
          <w:lang w:val="en-CA"/>
        </w:rPr>
        <w:t xml:space="preserve">Fragile states, </w:t>
      </w:r>
      <w:r w:rsidRPr="00C42BE6">
        <w:rPr>
          <w:color w:val="auto"/>
          <w:sz w:val="22"/>
          <w:lang w:val="en-CA"/>
        </w:rPr>
        <w:t xml:space="preserve">often </w:t>
      </w:r>
      <w:r w:rsidRPr="001209DA">
        <w:rPr>
          <w:sz w:val="22"/>
          <w:lang w:val="en-CA"/>
        </w:rPr>
        <w:t>in post-conflict situation, where the state is unable to deliver basic services to the population</w:t>
      </w:r>
      <w:r>
        <w:rPr>
          <w:sz w:val="22"/>
          <w:lang w:val="en-CA"/>
        </w:rPr>
        <w:t>, and states in conflict, where civil stri</w:t>
      </w:r>
      <w:r w:rsidR="00D63E94">
        <w:rPr>
          <w:sz w:val="22"/>
          <w:lang w:val="en-CA"/>
        </w:rPr>
        <w:t>f</w:t>
      </w:r>
      <w:r>
        <w:rPr>
          <w:sz w:val="22"/>
          <w:lang w:val="en-CA"/>
        </w:rPr>
        <w:t>e persists to the extent that human security is threatened and requires foreign intervention</w:t>
      </w:r>
      <w:r w:rsidRPr="001209DA">
        <w:rPr>
          <w:sz w:val="22"/>
          <w:lang w:val="en-CA"/>
        </w:rPr>
        <w:t xml:space="preserve">. </w:t>
      </w:r>
    </w:p>
    <w:p w14:paraId="7C5E74B1" w14:textId="77777777" w:rsidR="00A843C4" w:rsidRDefault="00A843C4" w:rsidP="00A843C4">
      <w:pPr>
        <w:pStyle w:val="normal0"/>
        <w:jc w:val="both"/>
        <w:rPr>
          <w:lang w:val="en-CA"/>
        </w:rPr>
      </w:pPr>
    </w:p>
    <w:p w14:paraId="76EAA011" w14:textId="5E765317" w:rsidR="00D63E94" w:rsidRDefault="00D63E94" w:rsidP="00D63E94">
      <w:pPr>
        <w:pStyle w:val="normal0"/>
        <w:numPr>
          <w:ilvl w:val="0"/>
          <w:numId w:val="7"/>
        </w:numPr>
        <w:jc w:val="both"/>
        <w:rPr>
          <w:lang w:val="en-CA"/>
        </w:rPr>
      </w:pPr>
      <w:r w:rsidRPr="00A843C4">
        <w:rPr>
          <w:b/>
          <w:lang w:val="en-CA"/>
        </w:rPr>
        <w:t>R</w:t>
      </w:r>
      <w:r w:rsidR="00A843C4" w:rsidRPr="00A843C4">
        <w:rPr>
          <w:b/>
          <w:lang w:val="en-CA"/>
        </w:rPr>
        <w:t>egional integration</w:t>
      </w:r>
      <w:r w:rsidRPr="00D63E94">
        <w:rPr>
          <w:lang w:val="en-CA"/>
        </w:rPr>
        <w:t xml:space="preserve"> </w:t>
      </w:r>
      <w:r w:rsidR="00A843C4">
        <w:rPr>
          <w:lang w:val="en-CA"/>
        </w:rPr>
        <w:t>is very important</w:t>
      </w:r>
      <w:r w:rsidRPr="00D63E94">
        <w:rPr>
          <w:lang w:val="en-CA"/>
        </w:rPr>
        <w:t xml:space="preserve"> to economic growth while reinforcing the capacity of the African Union and the eight recognized Regional Economic Communities (RECs)</w:t>
      </w:r>
      <w:r w:rsidRPr="001209DA">
        <w:rPr>
          <w:vertAlign w:val="superscript"/>
          <w:lang w:val="en-CA"/>
        </w:rPr>
        <w:footnoteReference w:id="6"/>
      </w:r>
      <w:r w:rsidRPr="00D63E94">
        <w:rPr>
          <w:lang w:val="en-CA"/>
        </w:rPr>
        <w:t xml:space="preserve">. </w:t>
      </w:r>
    </w:p>
    <w:p w14:paraId="4EAF9440" w14:textId="77777777" w:rsidR="00A843C4" w:rsidRPr="00D63E94" w:rsidRDefault="00A843C4" w:rsidP="00A843C4">
      <w:pPr>
        <w:pStyle w:val="normal0"/>
        <w:jc w:val="both"/>
        <w:rPr>
          <w:lang w:val="en-CA"/>
        </w:rPr>
      </w:pPr>
    </w:p>
    <w:p w14:paraId="0613E501" w14:textId="607F3298" w:rsidR="00D63E94" w:rsidRPr="00A843C4" w:rsidRDefault="00A843C4" w:rsidP="00A843C4">
      <w:pPr>
        <w:pStyle w:val="normal0"/>
        <w:numPr>
          <w:ilvl w:val="0"/>
          <w:numId w:val="7"/>
        </w:numPr>
        <w:jc w:val="both"/>
        <w:rPr>
          <w:lang w:val="en-CA"/>
        </w:rPr>
      </w:pPr>
      <w:r w:rsidRPr="00A843C4">
        <w:rPr>
          <w:b/>
          <w:lang w:val="en-CA"/>
        </w:rPr>
        <w:t>S</w:t>
      </w:r>
      <w:r w:rsidR="00D63E94" w:rsidRPr="00A843C4">
        <w:rPr>
          <w:b/>
          <w:lang w:val="en-CA"/>
        </w:rPr>
        <w:t>trong alliances</w:t>
      </w:r>
      <w:r w:rsidR="00D63E94" w:rsidRPr="001209DA">
        <w:rPr>
          <w:lang w:val="en-CA"/>
        </w:rPr>
        <w:t xml:space="preserve"> with </w:t>
      </w:r>
      <w:r w:rsidR="00D63E94">
        <w:rPr>
          <w:lang w:val="en-CA"/>
        </w:rPr>
        <w:t>the Afr</w:t>
      </w:r>
      <w:r w:rsidR="008736E4">
        <w:rPr>
          <w:lang w:val="en-CA"/>
        </w:rPr>
        <w:t>ican diaspora,</w:t>
      </w:r>
      <w:r w:rsidR="00D63E94">
        <w:rPr>
          <w:lang w:val="en-CA"/>
        </w:rPr>
        <w:t xml:space="preserve"> </w:t>
      </w:r>
      <w:r w:rsidR="00D63E94" w:rsidRPr="001209DA">
        <w:rPr>
          <w:lang w:val="en-CA"/>
        </w:rPr>
        <w:t xml:space="preserve">like-minded </w:t>
      </w:r>
      <w:r w:rsidR="00D63E94" w:rsidRPr="00C42BE6">
        <w:rPr>
          <w:color w:val="auto"/>
          <w:lang w:val="en-CA"/>
        </w:rPr>
        <w:t>partner</w:t>
      </w:r>
      <w:r w:rsidR="00D63E94" w:rsidRPr="001209DA">
        <w:rPr>
          <w:lang w:val="en-CA"/>
        </w:rPr>
        <w:t xml:space="preserve"> countries and multilateral institutions</w:t>
      </w:r>
      <w:r w:rsidR="00D63E94">
        <w:rPr>
          <w:lang w:val="en-CA"/>
        </w:rPr>
        <w:t xml:space="preserve">, including the Africa Development Bank </w:t>
      </w:r>
      <w:r w:rsidR="008736E4">
        <w:rPr>
          <w:lang w:val="en-CA"/>
        </w:rPr>
        <w:t>to</w:t>
      </w:r>
      <w:r w:rsidRPr="00A843C4">
        <w:rPr>
          <w:lang w:val="en-CA"/>
        </w:rPr>
        <w:t xml:space="preserve">: </w:t>
      </w:r>
      <w:proofErr w:type="spellStart"/>
      <w:r w:rsidRPr="00A843C4">
        <w:rPr>
          <w:lang w:val="en-CA"/>
        </w:rPr>
        <w:t>i</w:t>
      </w:r>
      <w:proofErr w:type="spellEnd"/>
      <w:r w:rsidRPr="00A843C4">
        <w:rPr>
          <w:lang w:val="en-CA"/>
        </w:rPr>
        <w:t xml:space="preserve">) </w:t>
      </w:r>
      <w:r w:rsidR="00D63E94" w:rsidRPr="00A843C4">
        <w:rPr>
          <w:lang w:val="en-CA"/>
        </w:rPr>
        <w:t xml:space="preserve">use their </w:t>
      </w:r>
      <w:r w:rsidRPr="00A843C4">
        <w:rPr>
          <w:lang w:val="en-CA"/>
        </w:rPr>
        <w:t xml:space="preserve">expertise and </w:t>
      </w:r>
      <w:r w:rsidR="00D63E94" w:rsidRPr="00A843C4">
        <w:rPr>
          <w:lang w:val="en-CA"/>
        </w:rPr>
        <w:t>leverage;</w:t>
      </w:r>
      <w:r w:rsidRPr="00A843C4">
        <w:rPr>
          <w:lang w:val="en-CA"/>
        </w:rPr>
        <w:t xml:space="preserve"> ii) </w:t>
      </w:r>
      <w:r w:rsidR="00D63E94" w:rsidRPr="00A843C4">
        <w:rPr>
          <w:lang w:val="en-CA"/>
        </w:rPr>
        <w:t>and help Canada maintain a position of relative influence in the world.</w:t>
      </w:r>
    </w:p>
    <w:p w14:paraId="2826E34C" w14:textId="77777777" w:rsidR="00D63E94" w:rsidRPr="00D63E94" w:rsidRDefault="00D63E94" w:rsidP="00D63E94">
      <w:pPr>
        <w:pStyle w:val="normal0"/>
        <w:ind w:left="360"/>
        <w:jc w:val="both"/>
        <w:rPr>
          <w:lang w:val="en-CA"/>
        </w:rPr>
      </w:pPr>
    </w:p>
    <w:p w14:paraId="5BF1CA5E" w14:textId="055E4844" w:rsidR="00B1128C" w:rsidRPr="001209DA" w:rsidRDefault="00B1128C" w:rsidP="00A843C4">
      <w:pPr>
        <w:pStyle w:val="normal0"/>
        <w:jc w:val="both"/>
        <w:rPr>
          <w:lang w:val="en-CA"/>
        </w:rPr>
      </w:pPr>
    </w:p>
    <w:p w14:paraId="710DA948" w14:textId="59566F32" w:rsidR="00B1128C" w:rsidRPr="001209DA" w:rsidRDefault="00D63E94">
      <w:pPr>
        <w:pStyle w:val="normal0"/>
        <w:spacing w:before="200"/>
        <w:contextualSpacing w:val="0"/>
        <w:rPr>
          <w:lang w:val="en-CA"/>
        </w:rPr>
      </w:pPr>
      <w:r>
        <w:rPr>
          <w:b/>
          <w:color w:val="CC5439"/>
          <w:sz w:val="28"/>
          <w:lang w:val="en-CA"/>
        </w:rPr>
        <w:t>I</w:t>
      </w:r>
      <w:r w:rsidR="00B1128C">
        <w:rPr>
          <w:b/>
          <w:color w:val="CC5439"/>
          <w:sz w:val="28"/>
          <w:lang w:val="en-CA"/>
        </w:rPr>
        <w:t xml:space="preserve">V) </w:t>
      </w:r>
      <w:r w:rsidR="00B1128C" w:rsidRPr="001209DA">
        <w:rPr>
          <w:b/>
          <w:color w:val="CC5439"/>
          <w:sz w:val="28"/>
          <w:lang w:val="en-CA"/>
        </w:rPr>
        <w:t>A Tiered Approach:</w:t>
      </w:r>
    </w:p>
    <w:p w14:paraId="34242399" w14:textId="5B84E2C6" w:rsidR="00B1128C" w:rsidRPr="001209DA" w:rsidRDefault="00B1128C">
      <w:pPr>
        <w:pStyle w:val="normal0"/>
        <w:contextualSpacing w:val="0"/>
        <w:jc w:val="both"/>
        <w:rPr>
          <w:lang w:val="en-CA"/>
        </w:rPr>
      </w:pPr>
      <w:r w:rsidRPr="001209DA">
        <w:rPr>
          <w:lang w:val="en-CA"/>
        </w:rPr>
        <w:t xml:space="preserve">As mentioned previously, African countries are very </w:t>
      </w:r>
      <w:r w:rsidRPr="00C42BE6">
        <w:rPr>
          <w:color w:val="auto"/>
          <w:lang w:val="en-CA"/>
        </w:rPr>
        <w:t>diverse</w:t>
      </w:r>
      <w:r w:rsidRPr="001209DA">
        <w:rPr>
          <w:lang w:val="en-CA"/>
        </w:rPr>
        <w:t>, and applying the same a</w:t>
      </w:r>
      <w:r>
        <w:rPr>
          <w:lang w:val="en-CA"/>
        </w:rPr>
        <w:t xml:space="preserve">pproach to all would simply not </w:t>
      </w:r>
      <w:r w:rsidRPr="001209DA">
        <w:rPr>
          <w:lang w:val="en-CA"/>
        </w:rPr>
        <w:t xml:space="preserve">work. Ideally, all African countries </w:t>
      </w:r>
      <w:r w:rsidR="006B1041">
        <w:rPr>
          <w:lang w:val="en-CA"/>
        </w:rPr>
        <w:t xml:space="preserve">should </w:t>
      </w:r>
      <w:r w:rsidR="00F81E6F">
        <w:rPr>
          <w:lang w:val="en-CA"/>
        </w:rPr>
        <w:t>all become emerging economies</w:t>
      </w:r>
      <w:r w:rsidRPr="001209DA">
        <w:rPr>
          <w:lang w:val="en-CA"/>
        </w:rPr>
        <w:t xml:space="preserve"> </w:t>
      </w:r>
      <w:r w:rsidR="00A843C4">
        <w:rPr>
          <w:b/>
          <w:color w:val="38761D"/>
          <w:lang w:val="en-CA"/>
        </w:rPr>
        <w:t>(see 3-5</w:t>
      </w:r>
      <w:r>
        <w:rPr>
          <w:b/>
          <w:color w:val="38761D"/>
          <w:lang w:val="en-CA"/>
        </w:rPr>
        <w:t xml:space="preserve">a above) </w:t>
      </w:r>
      <w:r w:rsidRPr="001209DA">
        <w:rPr>
          <w:lang w:val="en-CA"/>
        </w:rPr>
        <w:t xml:space="preserve">in a not too distant future, at least within the next 20 years.  These ‘categories’ </w:t>
      </w:r>
      <w:r w:rsidR="00F81E6F">
        <w:rPr>
          <w:lang w:val="en-CA"/>
        </w:rPr>
        <w:lastRenderedPageBreak/>
        <w:t>offer approaches to allow adaptation to the specific context of each country. It also facilitates the implementation of the Canadian government country focus approach.</w:t>
      </w:r>
      <w:r w:rsidRPr="001209DA">
        <w:rPr>
          <w:lang w:val="en-CA"/>
        </w:rPr>
        <w:t xml:space="preserve"> </w:t>
      </w:r>
    </w:p>
    <w:p w14:paraId="6976628C" w14:textId="77777777" w:rsidR="00B1128C" w:rsidRDefault="00B1128C">
      <w:pPr>
        <w:pStyle w:val="normal0"/>
        <w:spacing w:before="200"/>
        <w:contextualSpacing w:val="0"/>
        <w:rPr>
          <w:b/>
          <w:color w:val="68281B"/>
          <w:lang w:val="en-CA"/>
        </w:rPr>
      </w:pPr>
    </w:p>
    <w:p w14:paraId="7DAF7703" w14:textId="77777777" w:rsidR="00B1128C" w:rsidRPr="00691A69" w:rsidRDefault="00B1128C">
      <w:pPr>
        <w:pStyle w:val="normal0"/>
        <w:spacing w:before="200"/>
        <w:contextualSpacing w:val="0"/>
        <w:rPr>
          <w:color w:val="984806"/>
          <w:lang w:val="en-CA"/>
        </w:rPr>
      </w:pPr>
      <w:r w:rsidRPr="00691A69">
        <w:rPr>
          <w:b/>
          <w:color w:val="984806"/>
          <w:lang w:val="en-CA"/>
        </w:rPr>
        <w:t>Approach 1: Enhanced Economic Relations</w:t>
      </w:r>
    </w:p>
    <w:p w14:paraId="4F75AC58" w14:textId="77777777" w:rsidR="00B1128C" w:rsidRDefault="00B1128C">
      <w:pPr>
        <w:pStyle w:val="normal0"/>
        <w:contextualSpacing w:val="0"/>
        <w:jc w:val="both"/>
        <w:rPr>
          <w:lang w:val="en-CA"/>
        </w:rPr>
      </w:pPr>
    </w:p>
    <w:p w14:paraId="7061885A" w14:textId="4EE3A1A1" w:rsidR="00B1128C" w:rsidRPr="001209DA" w:rsidRDefault="00B1128C">
      <w:pPr>
        <w:pStyle w:val="normal0"/>
        <w:contextualSpacing w:val="0"/>
        <w:jc w:val="both"/>
        <w:rPr>
          <w:lang w:val="en-CA"/>
        </w:rPr>
      </w:pPr>
      <w:r w:rsidRPr="001209DA">
        <w:rPr>
          <w:lang w:val="en-CA"/>
        </w:rPr>
        <w:t>With relatively stable African countries benefitting from a sustained strong economic growth, good economic policies, rating fairly well on the World Bank Doing Business Index.</w:t>
      </w:r>
      <w:r w:rsidRPr="001209DA">
        <w:rPr>
          <w:vertAlign w:val="superscript"/>
          <w:lang w:val="en-CA"/>
        </w:rPr>
        <w:footnoteReference w:id="7"/>
      </w:r>
      <w:r w:rsidRPr="001209DA">
        <w:rPr>
          <w:lang w:val="en-CA"/>
        </w:rPr>
        <w:t xml:space="preserve"> Canada’s prime movers would be its private sector, not the government. The Canadian private sector would be responsible for defining its interests and for devising and establishing with their African suppliers, customers or partners the wherewithal and links to achieve common goals. Canadian Government support could be provided as long as it can be demonstrated that </w:t>
      </w:r>
      <w:r w:rsidR="006B1041">
        <w:rPr>
          <w:lang w:val="en-CA"/>
        </w:rPr>
        <w:t>guiding</w:t>
      </w:r>
      <w:r w:rsidRPr="001209DA">
        <w:rPr>
          <w:lang w:val="en-CA"/>
        </w:rPr>
        <w:t xml:space="preserve"> principles, as enunciated </w:t>
      </w:r>
      <w:r w:rsidR="006B1041">
        <w:rPr>
          <w:lang w:val="en-CA"/>
        </w:rPr>
        <w:t>in section III</w:t>
      </w:r>
      <w:r w:rsidRPr="001209DA">
        <w:rPr>
          <w:lang w:val="en-CA"/>
        </w:rPr>
        <w:t>, are met. Support could be both non-aid, and aid as illustrated below:</w:t>
      </w:r>
    </w:p>
    <w:p w14:paraId="68B8E379" w14:textId="77777777" w:rsidR="00B1128C" w:rsidRPr="001209DA" w:rsidRDefault="00B1128C">
      <w:pPr>
        <w:pStyle w:val="normal0"/>
        <w:contextualSpacing w:val="0"/>
        <w:jc w:val="both"/>
        <w:rPr>
          <w:lang w:val="en-CA"/>
        </w:rPr>
      </w:pPr>
    </w:p>
    <w:p w14:paraId="17FB7FB0" w14:textId="77777777" w:rsidR="00B1128C" w:rsidRPr="001209DA" w:rsidRDefault="00B1128C">
      <w:pPr>
        <w:pStyle w:val="normal0"/>
        <w:numPr>
          <w:ilvl w:val="0"/>
          <w:numId w:val="4"/>
        </w:numPr>
        <w:ind w:hanging="359"/>
        <w:jc w:val="both"/>
        <w:rPr>
          <w:lang w:val="en-CA"/>
        </w:rPr>
      </w:pPr>
      <w:r w:rsidRPr="001209DA">
        <w:rPr>
          <w:b/>
          <w:lang w:val="en-CA"/>
        </w:rPr>
        <w:t>Non Aid governmental support</w:t>
      </w:r>
      <w:r w:rsidRPr="001209DA">
        <w:rPr>
          <w:lang w:val="en-CA"/>
        </w:rPr>
        <w:t xml:space="preserve">: provision of legal frameworks and economic or financial systems and facilities that make two-way trade and foreign investments more stable, transparent, equitable and secure; active economic diplomacy; and </w:t>
      </w:r>
      <w:r w:rsidRPr="00C42BE6">
        <w:rPr>
          <w:color w:val="auto"/>
          <w:lang w:val="en-CA"/>
        </w:rPr>
        <w:t>Export</w:t>
      </w:r>
      <w:r w:rsidRPr="001209DA">
        <w:rPr>
          <w:b/>
          <w:color w:val="FF0000"/>
          <w:lang w:val="en-CA"/>
        </w:rPr>
        <w:t xml:space="preserve"> </w:t>
      </w:r>
      <w:r w:rsidRPr="001209DA">
        <w:rPr>
          <w:lang w:val="en-CA"/>
        </w:rPr>
        <w:t xml:space="preserve">Development </w:t>
      </w:r>
      <w:r w:rsidRPr="00C42BE6">
        <w:rPr>
          <w:color w:val="auto"/>
          <w:lang w:val="en-CA"/>
        </w:rPr>
        <w:t>Canada</w:t>
      </w:r>
      <w:r w:rsidRPr="001209DA">
        <w:rPr>
          <w:lang w:val="en-CA"/>
        </w:rPr>
        <w:t xml:space="preserve"> (EDC) support.</w:t>
      </w:r>
    </w:p>
    <w:p w14:paraId="265E378A" w14:textId="00031D51" w:rsidR="00B1128C" w:rsidRPr="00C42BE6" w:rsidRDefault="00B1128C" w:rsidP="00B1128C">
      <w:pPr>
        <w:pStyle w:val="normal0"/>
        <w:numPr>
          <w:ilvl w:val="0"/>
          <w:numId w:val="4"/>
        </w:numPr>
        <w:spacing w:before="200"/>
        <w:ind w:hanging="359"/>
        <w:contextualSpacing w:val="0"/>
        <w:jc w:val="both"/>
        <w:rPr>
          <w:lang w:val="en-CA"/>
        </w:rPr>
      </w:pPr>
      <w:r w:rsidRPr="00C42BE6">
        <w:rPr>
          <w:b/>
          <w:lang w:val="en-CA"/>
        </w:rPr>
        <w:t>Limited Aid through a Partnership Fund</w:t>
      </w:r>
      <w:r w:rsidR="00AF2595">
        <w:rPr>
          <w:b/>
          <w:lang w:val="en-CA"/>
        </w:rPr>
        <w:t xml:space="preserve"> to</w:t>
      </w:r>
      <w:r w:rsidRPr="00C42BE6">
        <w:rPr>
          <w:lang w:val="en-CA"/>
        </w:rPr>
        <w:t xml:space="preserve">: </w:t>
      </w:r>
      <w:r w:rsidR="006B1041">
        <w:rPr>
          <w:lang w:val="en-CA"/>
        </w:rPr>
        <w:t>improve</w:t>
      </w:r>
      <w:r w:rsidRPr="00C42BE6">
        <w:rPr>
          <w:lang w:val="en-CA"/>
        </w:rPr>
        <w:t xml:space="preserve"> leg</w:t>
      </w:r>
      <w:r w:rsidR="00AF2595">
        <w:rPr>
          <w:lang w:val="en-CA"/>
        </w:rPr>
        <w:t>islation and regulatory regimes;</w:t>
      </w:r>
      <w:r w:rsidRPr="00C42BE6">
        <w:rPr>
          <w:lang w:val="en-CA"/>
        </w:rPr>
        <w:t xml:space="preserve"> strengthen </w:t>
      </w:r>
      <w:r w:rsidR="00AF2595">
        <w:rPr>
          <w:lang w:val="en-CA"/>
        </w:rPr>
        <w:t xml:space="preserve">those </w:t>
      </w:r>
      <w:r w:rsidRPr="00C42BE6">
        <w:rPr>
          <w:lang w:val="en-CA"/>
        </w:rPr>
        <w:t xml:space="preserve">institutions </w:t>
      </w:r>
      <w:r w:rsidR="00AF2595">
        <w:rPr>
          <w:lang w:val="en-CA"/>
        </w:rPr>
        <w:t>that</w:t>
      </w:r>
      <w:r w:rsidRPr="00C42BE6">
        <w:rPr>
          <w:lang w:val="en-CA"/>
        </w:rPr>
        <w:t xml:space="preserve"> contribute to the growth o</w:t>
      </w:r>
      <w:r w:rsidR="00AF2595">
        <w:rPr>
          <w:lang w:val="en-CA"/>
        </w:rPr>
        <w:t xml:space="preserve">f a strong local private sector; </w:t>
      </w:r>
      <w:r w:rsidRPr="00C42BE6">
        <w:rPr>
          <w:lang w:val="en-CA"/>
        </w:rPr>
        <w:t>stimulate new invest</w:t>
      </w:r>
      <w:r w:rsidR="00AF2595">
        <w:rPr>
          <w:lang w:val="en-CA"/>
        </w:rPr>
        <w:t>ments in industrial enterprises;</w:t>
      </w:r>
      <w:r w:rsidRPr="00C42BE6">
        <w:rPr>
          <w:lang w:val="en-CA"/>
        </w:rPr>
        <w:t xml:space="preserve"> </w:t>
      </w:r>
      <w:r w:rsidR="00AF2595">
        <w:rPr>
          <w:lang w:val="en-CA"/>
        </w:rPr>
        <w:t xml:space="preserve">support </w:t>
      </w:r>
      <w:r w:rsidRPr="00C42BE6">
        <w:rPr>
          <w:lang w:val="en-CA"/>
        </w:rPr>
        <w:t>star</w:t>
      </w:r>
      <w:r w:rsidR="00AF2595">
        <w:rPr>
          <w:lang w:val="en-CA"/>
        </w:rPr>
        <w:t>t-ups and technology incubators;</w:t>
      </w:r>
      <w:r w:rsidRPr="00C42BE6">
        <w:rPr>
          <w:lang w:val="en-CA"/>
        </w:rPr>
        <w:t xml:space="preserve"> </w:t>
      </w:r>
      <w:r w:rsidR="00AF2595">
        <w:rPr>
          <w:lang w:val="en-CA"/>
        </w:rPr>
        <w:t xml:space="preserve">and develop </w:t>
      </w:r>
      <w:r w:rsidRPr="00C42BE6">
        <w:rPr>
          <w:lang w:val="en-CA"/>
        </w:rPr>
        <w:t xml:space="preserve">vocational training facilities, academic and applied research institutions. Canadian </w:t>
      </w:r>
      <w:r>
        <w:rPr>
          <w:lang w:val="en-CA"/>
        </w:rPr>
        <w:t>private sector, both for profit and CSOs</w:t>
      </w:r>
      <w:r w:rsidRPr="00C42BE6">
        <w:rPr>
          <w:lang w:val="en-CA"/>
        </w:rPr>
        <w:t xml:space="preserve"> would be eligible to apply to this Partnership Fund. </w:t>
      </w:r>
    </w:p>
    <w:p w14:paraId="0785703E" w14:textId="77777777" w:rsidR="00B1128C" w:rsidRPr="00C42BE6" w:rsidRDefault="00B1128C" w:rsidP="00B1128C">
      <w:pPr>
        <w:pStyle w:val="normal0"/>
        <w:spacing w:before="200"/>
        <w:ind w:left="720"/>
        <w:contextualSpacing w:val="0"/>
        <w:jc w:val="both"/>
        <w:rPr>
          <w:lang w:val="en-CA"/>
        </w:rPr>
      </w:pPr>
    </w:p>
    <w:p w14:paraId="252FBC76" w14:textId="3050509B" w:rsidR="00B1128C" w:rsidRPr="00C42BE6" w:rsidRDefault="00B1128C" w:rsidP="00B1128C">
      <w:pPr>
        <w:pStyle w:val="normal0"/>
        <w:spacing w:before="200"/>
        <w:contextualSpacing w:val="0"/>
        <w:jc w:val="both"/>
        <w:rPr>
          <w:lang w:val="en-CA"/>
        </w:rPr>
      </w:pPr>
      <w:r w:rsidRPr="00C42BE6">
        <w:rPr>
          <w:b/>
          <w:color w:val="9B3C28"/>
          <w:lang w:val="en-CA"/>
        </w:rPr>
        <w:t xml:space="preserve">Approach 2: Full-fledged </w:t>
      </w:r>
      <w:r w:rsidR="006B1041">
        <w:rPr>
          <w:b/>
          <w:color w:val="9B3C28"/>
          <w:lang w:val="en-CA"/>
        </w:rPr>
        <w:t xml:space="preserve">foreign policy </w:t>
      </w:r>
      <w:r w:rsidR="00F12D96">
        <w:rPr>
          <w:b/>
          <w:color w:val="9B3C28"/>
          <w:lang w:val="en-CA"/>
        </w:rPr>
        <w:t>tools</w:t>
      </w:r>
      <w:r w:rsidRPr="00C42BE6">
        <w:rPr>
          <w:b/>
          <w:color w:val="9B3C28"/>
          <w:lang w:val="en-CA"/>
        </w:rPr>
        <w:t xml:space="preserve"> for core countries, </w:t>
      </w:r>
      <w:r w:rsidR="00F12D96">
        <w:rPr>
          <w:b/>
          <w:color w:val="9B3C28"/>
          <w:lang w:val="en-CA"/>
        </w:rPr>
        <w:t>and</w:t>
      </w:r>
      <w:r w:rsidRPr="00C42BE6">
        <w:rPr>
          <w:b/>
          <w:color w:val="9B3C28"/>
          <w:lang w:val="en-CA"/>
        </w:rPr>
        <w:t xml:space="preserve"> regional </w:t>
      </w:r>
      <w:r w:rsidRPr="00F12D96">
        <w:rPr>
          <w:b/>
          <w:color w:val="9B3C28"/>
          <w:lang w:val="en-CA"/>
        </w:rPr>
        <w:t>organizations</w:t>
      </w:r>
    </w:p>
    <w:p w14:paraId="335DCEB7" w14:textId="77777777" w:rsidR="00B1128C" w:rsidRPr="001209DA" w:rsidRDefault="00B1128C">
      <w:pPr>
        <w:pStyle w:val="normal0"/>
        <w:contextualSpacing w:val="0"/>
        <w:jc w:val="both"/>
        <w:rPr>
          <w:lang w:val="en-CA"/>
        </w:rPr>
      </w:pPr>
    </w:p>
    <w:p w14:paraId="30CFFFC6" w14:textId="44B15282" w:rsidR="00B1128C" w:rsidRPr="001209DA" w:rsidRDefault="00B1128C">
      <w:pPr>
        <w:pStyle w:val="normal0"/>
        <w:contextualSpacing w:val="0"/>
        <w:jc w:val="both"/>
        <w:rPr>
          <w:lang w:val="en-CA"/>
        </w:rPr>
      </w:pPr>
      <w:r w:rsidRPr="001209DA">
        <w:rPr>
          <w:lang w:val="en-CA"/>
        </w:rPr>
        <w:t xml:space="preserve">With selected partner countries among the bulk of African countries having greater needs, while making progress and implementing sound policies.  These core countries would get </w:t>
      </w:r>
      <w:r w:rsidR="006B1041">
        <w:rPr>
          <w:lang w:val="en-CA"/>
        </w:rPr>
        <w:t>most</w:t>
      </w:r>
      <w:r w:rsidRPr="001209DA">
        <w:rPr>
          <w:lang w:val="en-CA"/>
        </w:rPr>
        <w:t xml:space="preserve"> of bilateral aid, while being eligible for other policy tools, such as a Partnership fund, in an integrated governmental approach. Bilateral Partnership Agreements would be signed with these countries with clear mutual rules of engagement and withdrawal, on the basis of success (the country no longer needs the full range of Canadian support), or failure to ensure that conditions of success are in place. </w:t>
      </w:r>
      <w:r w:rsidRPr="001209DA">
        <w:rPr>
          <w:i/>
          <w:lang w:val="en-CA"/>
        </w:rPr>
        <w:t>Structural</w:t>
      </w:r>
      <w:r w:rsidR="00AD1E86">
        <w:rPr>
          <w:rStyle w:val="Marquenotebasdepage"/>
          <w:i/>
          <w:lang w:val="en-CA"/>
        </w:rPr>
        <w:footnoteReference w:id="8"/>
      </w:r>
      <w:r w:rsidRPr="001209DA">
        <w:rPr>
          <w:lang w:val="en-CA"/>
        </w:rPr>
        <w:t xml:space="preserve"> aid to African governments, private sectors and civil societies would involve: </w:t>
      </w:r>
    </w:p>
    <w:p w14:paraId="369418BC" w14:textId="77777777" w:rsidR="00B1128C" w:rsidRPr="001209DA" w:rsidRDefault="00B1128C">
      <w:pPr>
        <w:pStyle w:val="normal0"/>
        <w:contextualSpacing w:val="0"/>
        <w:jc w:val="both"/>
        <w:rPr>
          <w:lang w:val="en-CA"/>
        </w:rPr>
      </w:pPr>
    </w:p>
    <w:p w14:paraId="6A85BAE9" w14:textId="30D6E5C1" w:rsidR="00B1128C" w:rsidRDefault="00B1128C">
      <w:pPr>
        <w:pStyle w:val="normal0"/>
        <w:numPr>
          <w:ilvl w:val="0"/>
          <w:numId w:val="1"/>
        </w:numPr>
        <w:ind w:hanging="359"/>
        <w:jc w:val="both"/>
        <w:rPr>
          <w:lang w:val="en-CA"/>
        </w:rPr>
      </w:pPr>
      <w:r w:rsidRPr="001209DA">
        <w:rPr>
          <w:lang w:val="en-CA"/>
        </w:rPr>
        <w:t>Strengthening public administration</w:t>
      </w:r>
      <w:r w:rsidR="00C754BB">
        <w:rPr>
          <w:lang w:val="en-CA"/>
        </w:rPr>
        <w:t>s,</w:t>
      </w:r>
      <w:r w:rsidRPr="001209DA">
        <w:rPr>
          <w:lang w:val="en-CA"/>
        </w:rPr>
        <w:t xml:space="preserve"> economic and social infrastructures and institutions in key areas, such as markets, regulatory, financial, legal, intellectual and physical </w:t>
      </w:r>
      <w:r w:rsidRPr="001209DA">
        <w:rPr>
          <w:lang w:val="en-CA"/>
        </w:rPr>
        <w:lastRenderedPageBreak/>
        <w:t xml:space="preserve">property systems (doing business), </w:t>
      </w:r>
      <w:r w:rsidR="00AD1E86">
        <w:rPr>
          <w:lang w:val="en-CA"/>
        </w:rPr>
        <w:t xml:space="preserve">fiscal systems, </w:t>
      </w:r>
      <w:r w:rsidRPr="001209DA">
        <w:rPr>
          <w:lang w:val="en-CA"/>
        </w:rPr>
        <w:t xml:space="preserve">education and health, and </w:t>
      </w:r>
      <w:r w:rsidR="00AD1E86">
        <w:rPr>
          <w:lang w:val="en-CA"/>
        </w:rPr>
        <w:t xml:space="preserve">least but not last, the </w:t>
      </w:r>
      <w:r w:rsidRPr="001209DA">
        <w:rPr>
          <w:lang w:val="en-CA"/>
        </w:rPr>
        <w:t xml:space="preserve">management of natural resources. </w:t>
      </w:r>
    </w:p>
    <w:p w14:paraId="27607BF3" w14:textId="77777777" w:rsidR="00B1128C" w:rsidRPr="001209DA" w:rsidRDefault="00B1128C" w:rsidP="00B1128C">
      <w:pPr>
        <w:pStyle w:val="normal0"/>
        <w:jc w:val="both"/>
        <w:rPr>
          <w:lang w:val="en-CA"/>
        </w:rPr>
      </w:pPr>
    </w:p>
    <w:p w14:paraId="3B7FE40E" w14:textId="77777777" w:rsidR="00B1128C" w:rsidRDefault="00B1128C">
      <w:pPr>
        <w:pStyle w:val="normal0"/>
        <w:numPr>
          <w:ilvl w:val="0"/>
          <w:numId w:val="1"/>
        </w:numPr>
        <w:ind w:hanging="359"/>
        <w:jc w:val="both"/>
        <w:rPr>
          <w:lang w:val="en-CA"/>
        </w:rPr>
      </w:pPr>
      <w:r w:rsidRPr="001209DA">
        <w:rPr>
          <w:lang w:val="en-CA"/>
        </w:rPr>
        <w:t>On the basis of a sound country-owned holistic strategy, coordinated with other donors.</w:t>
      </w:r>
    </w:p>
    <w:p w14:paraId="5989B138" w14:textId="77777777" w:rsidR="00C754BB" w:rsidRPr="001209DA" w:rsidRDefault="00C754BB" w:rsidP="00C754BB">
      <w:pPr>
        <w:pStyle w:val="normal0"/>
        <w:jc w:val="both"/>
        <w:rPr>
          <w:lang w:val="en-CA"/>
        </w:rPr>
      </w:pPr>
    </w:p>
    <w:p w14:paraId="345CD191" w14:textId="3792ED67" w:rsidR="00B1128C" w:rsidRDefault="00AD1E86">
      <w:pPr>
        <w:pStyle w:val="normal0"/>
        <w:numPr>
          <w:ilvl w:val="0"/>
          <w:numId w:val="1"/>
        </w:numPr>
        <w:ind w:hanging="359"/>
        <w:jc w:val="both"/>
        <w:rPr>
          <w:lang w:val="en-CA"/>
        </w:rPr>
      </w:pPr>
      <w:r>
        <w:rPr>
          <w:lang w:val="en-CA"/>
        </w:rPr>
        <w:t>Taking</w:t>
      </w:r>
      <w:r w:rsidR="00B1128C" w:rsidRPr="001209DA">
        <w:rPr>
          <w:lang w:val="en-CA"/>
        </w:rPr>
        <w:t xml:space="preserve"> the form of: </w:t>
      </w:r>
      <w:proofErr w:type="spellStart"/>
      <w:r w:rsidR="00B1128C" w:rsidRPr="001209DA">
        <w:rPr>
          <w:lang w:val="en-CA"/>
        </w:rPr>
        <w:t>i</w:t>
      </w:r>
      <w:proofErr w:type="spellEnd"/>
      <w:r w:rsidR="00B1128C" w:rsidRPr="001209DA">
        <w:rPr>
          <w:lang w:val="en-CA"/>
        </w:rPr>
        <w:t xml:space="preserve">) technical assistance provided mostly by appropriate Canadian institutions developing long-lasting partnerships, but also individual consultants; ii) scrutinized budget support </w:t>
      </w:r>
      <w:r w:rsidR="00C754BB">
        <w:rPr>
          <w:lang w:val="en-CA"/>
        </w:rPr>
        <w:t>or par</w:t>
      </w:r>
      <w:r>
        <w:rPr>
          <w:lang w:val="en-CA"/>
        </w:rPr>
        <w:t xml:space="preserve">ticipation in multi-donor funds </w:t>
      </w:r>
      <w:r w:rsidR="00B1128C" w:rsidRPr="001209DA">
        <w:rPr>
          <w:lang w:val="en-CA"/>
        </w:rPr>
        <w:t xml:space="preserve">for a limited number of years; </w:t>
      </w:r>
      <w:r>
        <w:rPr>
          <w:lang w:val="en-CA"/>
        </w:rPr>
        <w:t xml:space="preserve">and </w:t>
      </w:r>
      <w:r w:rsidR="00B1128C" w:rsidRPr="001209DA">
        <w:rPr>
          <w:lang w:val="en-CA"/>
        </w:rPr>
        <w:t>iii) Partnership Fund, initiated by the Canadian partner</w:t>
      </w:r>
      <w:r w:rsidR="00F0436D">
        <w:rPr>
          <w:lang w:val="en-CA"/>
        </w:rPr>
        <w:t xml:space="preserve"> which could fund social and economic public-private projects</w:t>
      </w:r>
      <w:r w:rsidR="00B1128C" w:rsidRPr="001209DA">
        <w:rPr>
          <w:lang w:val="en-CA"/>
        </w:rPr>
        <w:t xml:space="preserve">. </w:t>
      </w:r>
    </w:p>
    <w:p w14:paraId="67E07167" w14:textId="77777777" w:rsidR="00B1128C" w:rsidRPr="001209DA" w:rsidRDefault="00B1128C" w:rsidP="00B1128C">
      <w:pPr>
        <w:pStyle w:val="normal0"/>
        <w:jc w:val="both"/>
        <w:rPr>
          <w:lang w:val="en-CA"/>
        </w:rPr>
      </w:pPr>
    </w:p>
    <w:p w14:paraId="02C06737" w14:textId="7064CA6A" w:rsidR="00C754BB" w:rsidRDefault="00B1128C">
      <w:pPr>
        <w:pStyle w:val="normal0"/>
        <w:numPr>
          <w:ilvl w:val="0"/>
          <w:numId w:val="1"/>
        </w:numPr>
        <w:ind w:hanging="359"/>
        <w:jc w:val="both"/>
        <w:rPr>
          <w:lang w:val="en-CA"/>
        </w:rPr>
      </w:pPr>
      <w:r w:rsidRPr="001209DA">
        <w:rPr>
          <w:lang w:val="en-CA"/>
        </w:rPr>
        <w:t xml:space="preserve">Support to African RECs and the African Union to develop their capacity to engage </w:t>
      </w:r>
      <w:r>
        <w:rPr>
          <w:lang w:val="en-CA"/>
        </w:rPr>
        <w:t xml:space="preserve">more fully </w:t>
      </w:r>
      <w:r w:rsidRPr="006E0D04">
        <w:rPr>
          <w:color w:val="auto"/>
          <w:lang w:val="en-CA"/>
        </w:rPr>
        <w:t>in</w:t>
      </w:r>
      <w:r>
        <w:rPr>
          <w:lang w:val="en-CA"/>
        </w:rPr>
        <w:t xml:space="preserve"> </w:t>
      </w:r>
      <w:r w:rsidRPr="001209DA">
        <w:rPr>
          <w:lang w:val="en-CA"/>
        </w:rPr>
        <w:t xml:space="preserve">economic </w:t>
      </w:r>
      <w:r>
        <w:rPr>
          <w:lang w:val="en-CA"/>
        </w:rPr>
        <w:t xml:space="preserve">and political </w:t>
      </w:r>
      <w:r w:rsidRPr="001209DA">
        <w:rPr>
          <w:lang w:val="en-CA"/>
        </w:rPr>
        <w:t xml:space="preserve">integration. </w:t>
      </w:r>
      <w:r w:rsidR="00A108E1">
        <w:rPr>
          <w:lang w:val="en-CA"/>
        </w:rPr>
        <w:t>This also offset the negative impact coming from the aid concentration efforts.</w:t>
      </w:r>
    </w:p>
    <w:p w14:paraId="1BCCA3FB" w14:textId="77777777" w:rsidR="00C754BB" w:rsidRDefault="00C754BB" w:rsidP="00C754BB">
      <w:pPr>
        <w:pStyle w:val="normal0"/>
        <w:jc w:val="both"/>
        <w:rPr>
          <w:lang w:val="en-CA"/>
        </w:rPr>
      </w:pPr>
    </w:p>
    <w:p w14:paraId="286B726F" w14:textId="6FA86ED8" w:rsidR="00B1128C" w:rsidRPr="001209DA" w:rsidRDefault="00B1128C">
      <w:pPr>
        <w:pStyle w:val="normal0"/>
        <w:numPr>
          <w:ilvl w:val="0"/>
          <w:numId w:val="1"/>
        </w:numPr>
        <w:ind w:hanging="359"/>
        <w:jc w:val="both"/>
        <w:rPr>
          <w:lang w:val="en-CA"/>
        </w:rPr>
      </w:pPr>
      <w:r w:rsidRPr="001209DA">
        <w:rPr>
          <w:lang w:val="en-CA"/>
        </w:rPr>
        <w:t xml:space="preserve">Work closely with multilateral organizations such as the Africa Development Bank, the World Bank, the Global Fund, UN organizations, </w:t>
      </w:r>
      <w:r w:rsidR="006B1041">
        <w:rPr>
          <w:lang w:val="en-CA"/>
        </w:rPr>
        <w:t xml:space="preserve">La </w:t>
      </w:r>
      <w:proofErr w:type="spellStart"/>
      <w:r w:rsidR="006B1041">
        <w:rPr>
          <w:lang w:val="en-CA"/>
        </w:rPr>
        <w:t>Francophonie</w:t>
      </w:r>
      <w:proofErr w:type="spellEnd"/>
      <w:r w:rsidR="006B1041">
        <w:rPr>
          <w:lang w:val="en-CA"/>
        </w:rPr>
        <w:t xml:space="preserve"> and T</w:t>
      </w:r>
      <w:r w:rsidRPr="001209DA">
        <w:rPr>
          <w:lang w:val="en-CA"/>
        </w:rPr>
        <w:t>he Commonwealth</w:t>
      </w:r>
      <w:r w:rsidR="006B47D1">
        <w:rPr>
          <w:lang w:val="en-CA"/>
        </w:rPr>
        <w:t>,</w:t>
      </w:r>
      <w:r w:rsidRPr="001209DA">
        <w:rPr>
          <w:lang w:val="en-CA"/>
        </w:rPr>
        <w:t xml:space="preserve"> to leverage Canada’s vision for a new </w:t>
      </w:r>
      <w:r w:rsidR="00303C0D">
        <w:rPr>
          <w:lang w:val="en-CA"/>
        </w:rPr>
        <w:t xml:space="preserve">partnership with </w:t>
      </w:r>
      <w:r w:rsidRPr="001209DA">
        <w:rPr>
          <w:lang w:val="en-CA"/>
        </w:rPr>
        <w:t xml:space="preserve">Africa. </w:t>
      </w:r>
    </w:p>
    <w:p w14:paraId="3D11C306" w14:textId="77777777" w:rsidR="00B1128C" w:rsidRPr="001209DA" w:rsidRDefault="00B1128C">
      <w:pPr>
        <w:pStyle w:val="normal0"/>
        <w:spacing w:before="200"/>
        <w:contextualSpacing w:val="0"/>
        <w:rPr>
          <w:lang w:val="en-CA"/>
        </w:rPr>
      </w:pPr>
    </w:p>
    <w:p w14:paraId="6D738795" w14:textId="77777777" w:rsidR="00B1128C" w:rsidRPr="001209DA" w:rsidRDefault="00B1128C">
      <w:pPr>
        <w:pStyle w:val="normal0"/>
        <w:spacing w:before="200"/>
        <w:contextualSpacing w:val="0"/>
        <w:rPr>
          <w:lang w:val="en-CA"/>
        </w:rPr>
      </w:pPr>
      <w:r w:rsidRPr="001209DA">
        <w:rPr>
          <w:b/>
          <w:color w:val="9B3C28"/>
          <w:lang w:val="en-CA"/>
        </w:rPr>
        <w:t>Approach 3: Fragile states or facing a sudden crisis</w:t>
      </w:r>
    </w:p>
    <w:p w14:paraId="04254722" w14:textId="77777777" w:rsidR="00B1128C" w:rsidRPr="001209DA" w:rsidRDefault="00B1128C">
      <w:pPr>
        <w:pStyle w:val="normal0"/>
        <w:contextualSpacing w:val="0"/>
        <w:rPr>
          <w:lang w:val="en-CA"/>
        </w:rPr>
      </w:pPr>
    </w:p>
    <w:p w14:paraId="25269B53" w14:textId="77777777" w:rsidR="00B1128C" w:rsidRPr="001209DA" w:rsidRDefault="00B1128C">
      <w:pPr>
        <w:pStyle w:val="normal0"/>
        <w:numPr>
          <w:ilvl w:val="0"/>
          <w:numId w:val="3"/>
        </w:numPr>
        <w:ind w:hanging="359"/>
        <w:jc w:val="both"/>
        <w:rPr>
          <w:lang w:val="en-CA"/>
        </w:rPr>
      </w:pPr>
      <w:r w:rsidRPr="001209DA">
        <w:rPr>
          <w:lang w:val="en-CA"/>
        </w:rPr>
        <w:t>Short-term response for countries facing a crisis to provide relief based on need, wherever required. Canada’s intervention would take the form of humanitarian or emergency assistance through multilateral organisations and Canadian civil society.</w:t>
      </w:r>
    </w:p>
    <w:p w14:paraId="55218CED" w14:textId="77777777" w:rsidR="00B1128C" w:rsidRPr="001209DA" w:rsidRDefault="00B1128C">
      <w:pPr>
        <w:pStyle w:val="normal0"/>
        <w:numPr>
          <w:ilvl w:val="0"/>
          <w:numId w:val="3"/>
        </w:numPr>
        <w:ind w:hanging="359"/>
        <w:jc w:val="both"/>
        <w:rPr>
          <w:lang w:val="en-CA"/>
        </w:rPr>
      </w:pPr>
      <w:r w:rsidRPr="001209DA">
        <w:rPr>
          <w:lang w:val="en-CA"/>
        </w:rPr>
        <w:t xml:space="preserve">Medium to long term response to restore stability and peace in a sub-region or a limited number of countries </w:t>
      </w:r>
      <w:r w:rsidRPr="006E0D04">
        <w:rPr>
          <w:color w:val="auto"/>
          <w:lang w:val="en-CA"/>
        </w:rPr>
        <w:t>through</w:t>
      </w:r>
      <w:r w:rsidRPr="001209DA">
        <w:rPr>
          <w:lang w:val="en-CA"/>
        </w:rPr>
        <w:t xml:space="preserve"> a whole-of-government approach, involving National Defence, Immigration, Public Safety, RCMP and DFATD, in partnership with Canadian CSOs and the UN:</w:t>
      </w:r>
    </w:p>
    <w:p w14:paraId="03284EC5" w14:textId="77777777" w:rsidR="00B1128C" w:rsidRPr="001209DA" w:rsidRDefault="00B1128C">
      <w:pPr>
        <w:pStyle w:val="normal0"/>
        <w:numPr>
          <w:ilvl w:val="2"/>
          <w:numId w:val="3"/>
        </w:numPr>
        <w:ind w:hanging="359"/>
        <w:jc w:val="both"/>
        <w:rPr>
          <w:lang w:val="en-CA"/>
        </w:rPr>
      </w:pPr>
      <w:r w:rsidRPr="001209DA">
        <w:rPr>
          <w:lang w:val="en-CA"/>
        </w:rPr>
        <w:t>To quickly re-establish the basic conditions of life and civil community by providing directly these services.</w:t>
      </w:r>
    </w:p>
    <w:p w14:paraId="3C6299E8" w14:textId="77777777" w:rsidR="00B1128C" w:rsidRPr="001209DA" w:rsidRDefault="00B1128C">
      <w:pPr>
        <w:pStyle w:val="normal0"/>
        <w:numPr>
          <w:ilvl w:val="2"/>
          <w:numId w:val="3"/>
        </w:numPr>
        <w:ind w:hanging="359"/>
        <w:jc w:val="both"/>
        <w:rPr>
          <w:lang w:val="en-CA"/>
        </w:rPr>
      </w:pPr>
      <w:r w:rsidRPr="001209DA">
        <w:rPr>
          <w:lang w:val="en-CA"/>
        </w:rPr>
        <w:t>To support peace building and peacekeeping by participating in UN missions.</w:t>
      </w:r>
    </w:p>
    <w:p w14:paraId="2DB737EB" w14:textId="77777777" w:rsidR="00B1128C" w:rsidRPr="001209DA" w:rsidRDefault="00B1128C">
      <w:pPr>
        <w:pStyle w:val="normal0"/>
        <w:numPr>
          <w:ilvl w:val="2"/>
          <w:numId w:val="3"/>
        </w:numPr>
        <w:ind w:hanging="359"/>
        <w:jc w:val="both"/>
        <w:rPr>
          <w:lang w:val="en-CA"/>
        </w:rPr>
      </w:pPr>
      <w:r w:rsidRPr="001209DA">
        <w:rPr>
          <w:lang w:val="en-CA"/>
        </w:rPr>
        <w:t>To support institution building, starting with local army, policy and justice systems, then moving towards democratic institutions and social service institutions.</w:t>
      </w:r>
    </w:p>
    <w:p w14:paraId="02C37C9F" w14:textId="3FB52FFB" w:rsidR="00B1128C" w:rsidRPr="001209DA" w:rsidRDefault="00D63E94">
      <w:pPr>
        <w:pStyle w:val="normal0"/>
        <w:spacing w:before="200"/>
        <w:contextualSpacing w:val="0"/>
        <w:rPr>
          <w:lang w:val="en-CA"/>
        </w:rPr>
      </w:pPr>
      <w:r>
        <w:rPr>
          <w:b/>
          <w:color w:val="CC5439"/>
          <w:sz w:val="28"/>
          <w:lang w:val="en-CA"/>
        </w:rPr>
        <w:t>V</w:t>
      </w:r>
      <w:r w:rsidR="00B1128C">
        <w:rPr>
          <w:b/>
          <w:color w:val="CC5439"/>
          <w:sz w:val="28"/>
          <w:lang w:val="en-CA"/>
        </w:rPr>
        <w:t xml:space="preserve">) </w:t>
      </w:r>
      <w:r w:rsidR="00B1128C" w:rsidRPr="001209DA">
        <w:rPr>
          <w:b/>
          <w:color w:val="CC5439"/>
          <w:sz w:val="28"/>
          <w:lang w:val="en-CA"/>
        </w:rPr>
        <w:t>Concluding Remarks</w:t>
      </w:r>
    </w:p>
    <w:p w14:paraId="209089E0" w14:textId="77777777" w:rsidR="00B1128C" w:rsidRPr="001209DA" w:rsidRDefault="00B1128C">
      <w:pPr>
        <w:pStyle w:val="normal0"/>
        <w:contextualSpacing w:val="0"/>
        <w:rPr>
          <w:lang w:val="en-CA"/>
        </w:rPr>
      </w:pPr>
    </w:p>
    <w:p w14:paraId="64060D00" w14:textId="4F426D68" w:rsidR="00B1128C" w:rsidRDefault="00B1128C">
      <w:pPr>
        <w:pStyle w:val="normal0"/>
        <w:contextualSpacing w:val="0"/>
        <w:rPr>
          <w:lang w:val="en-CA"/>
        </w:rPr>
        <w:sectPr w:rsidR="00B1128C" w:rsidSect="006B47D1">
          <w:headerReference w:type="even" r:id="rId10"/>
          <w:headerReference w:type="default" r:id="rId11"/>
          <w:footerReference w:type="even" r:id="rId12"/>
          <w:footerReference w:type="default" r:id="rId13"/>
          <w:pgSz w:w="12240" w:h="15840"/>
          <w:pgMar w:top="1417" w:right="1417" w:bottom="1417" w:left="1417" w:header="720" w:footer="720" w:gutter="0"/>
          <w:cols w:space="720"/>
        </w:sectPr>
      </w:pPr>
      <w:r w:rsidRPr="001209DA">
        <w:rPr>
          <w:lang w:val="en-CA"/>
        </w:rPr>
        <w:t>Now is the time for Canada to build a strong partnership with Africa, based on mutual respect and benefits. Other countries are quickly occupying the scene and if we wait too long, that narrow window will close on us.  Now that the Government of Canada launched its Trade and Foreign Investment policy that includes 16 African countries, it is even more important to widen the scope and adopt a comprehensive approach. Minister Fas</w:t>
      </w:r>
      <w:r>
        <w:rPr>
          <w:lang w:val="en-CA"/>
        </w:rPr>
        <w:t xml:space="preserve">t did mention in his November 27, 2013 speech that mentioned: “We are committed to better aligning Canada’s development and trade interests to ensure that the investments we make abroad deliver maximum value to </w:t>
      </w:r>
      <w:r w:rsidRPr="006E0D04">
        <w:rPr>
          <w:b/>
          <w:i/>
          <w:lang w:val="en-CA"/>
        </w:rPr>
        <w:t>both</w:t>
      </w:r>
      <w:r>
        <w:rPr>
          <w:lang w:val="en-CA"/>
        </w:rPr>
        <w:t xml:space="preserve"> our </w:t>
      </w:r>
      <w:r>
        <w:rPr>
          <w:lang w:val="en-CA"/>
        </w:rPr>
        <w:lastRenderedPageBreak/>
        <w:t xml:space="preserve">development partners and our Canadian investors and traders.” This can be achieved if we have a comprehensive </w:t>
      </w:r>
      <w:r w:rsidR="009054EB">
        <w:rPr>
          <w:lang w:val="en-CA"/>
        </w:rPr>
        <w:t>approach to partner with Afric</w:t>
      </w:r>
      <w:r w:rsidR="0061267E">
        <w:rPr>
          <w:lang w:val="en-CA"/>
        </w:rPr>
        <w:t>a.</w:t>
      </w:r>
    </w:p>
    <w:p w14:paraId="50CCF369" w14:textId="34ED602F" w:rsidR="00B1128C" w:rsidRPr="009054EB" w:rsidRDefault="00B1128C" w:rsidP="008736E4">
      <w:pPr>
        <w:pStyle w:val="normal0"/>
        <w:contextualSpacing w:val="0"/>
        <w:rPr>
          <w:b/>
          <w:sz w:val="28"/>
          <w:szCs w:val="28"/>
          <w:lang w:val="en-CA"/>
        </w:rPr>
      </w:pPr>
    </w:p>
    <w:sectPr w:rsidR="00B1128C" w:rsidRPr="009054EB" w:rsidSect="00B1128C">
      <w:pgSz w:w="15840" w:h="12240" w:orient="landscape"/>
      <w:pgMar w:top="1417" w:right="1417" w:bottom="1417"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9F23A" w14:textId="77777777" w:rsidR="0061267E" w:rsidRDefault="0061267E">
      <w:r>
        <w:separator/>
      </w:r>
    </w:p>
  </w:endnote>
  <w:endnote w:type="continuationSeparator" w:id="0">
    <w:p w14:paraId="18E5873B" w14:textId="77777777" w:rsidR="0061267E" w:rsidRDefault="0061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ntarell">
    <w:altName w:val="Times New Roman"/>
    <w:charset w:val="00"/>
    <w:family w:val="auto"/>
    <w:pitch w:val="default"/>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060F7" w14:textId="77777777" w:rsidR="0061267E" w:rsidRDefault="0061267E" w:rsidP="00B1128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sidR="006B47D1">
      <w:rPr>
        <w:rStyle w:val="Numrodepage"/>
      </w:rPr>
      <w:fldChar w:fldCharType="separate"/>
    </w:r>
    <w:r w:rsidR="006B47D1">
      <w:rPr>
        <w:rStyle w:val="Numrodepage"/>
        <w:noProof/>
      </w:rPr>
      <w:t>4</w:t>
    </w:r>
    <w:r>
      <w:rPr>
        <w:rStyle w:val="Numrodepage"/>
      </w:rPr>
      <w:fldChar w:fldCharType="end"/>
    </w:r>
  </w:p>
  <w:p w14:paraId="6324CD9A" w14:textId="77777777" w:rsidR="0061267E" w:rsidRDefault="0061267E" w:rsidP="00B1128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CB31C" w14:textId="77777777" w:rsidR="0061267E" w:rsidRDefault="0061267E" w:rsidP="00B1128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B47D1">
      <w:rPr>
        <w:rStyle w:val="Numrodepage"/>
        <w:noProof/>
      </w:rPr>
      <w:t>3</w:t>
    </w:r>
    <w:r>
      <w:rPr>
        <w:rStyle w:val="Numrodepage"/>
      </w:rPr>
      <w:fldChar w:fldCharType="end"/>
    </w:r>
  </w:p>
  <w:p w14:paraId="53200AD8" w14:textId="77777777" w:rsidR="0061267E" w:rsidRDefault="0061267E" w:rsidP="00B1128C">
    <w:pPr>
      <w:pStyle w:val="normal0"/>
      <w:tabs>
        <w:tab w:val="center" w:pos="4536"/>
        <w:tab w:val="right" w:pos="9072"/>
      </w:tabs>
      <w:ind w:right="360"/>
      <w:contextualSpacing w:val="0"/>
    </w:pPr>
    <w:hyperlink r:id="rId1"/>
  </w:p>
  <w:p w14:paraId="0F4CD9DD" w14:textId="77777777" w:rsidR="0061267E" w:rsidRDefault="0061267E">
    <w:pPr>
      <w:pStyle w:val="normal0"/>
      <w:tabs>
        <w:tab w:val="center" w:pos="4536"/>
        <w:tab w:val="right" w:pos="9072"/>
      </w:tabs>
      <w:ind w:right="360"/>
      <w:contextualSpacing w:val="0"/>
    </w:pPr>
    <w:hyperlink r:id="rId2"/>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676C8" w14:textId="77777777" w:rsidR="0061267E" w:rsidRDefault="0061267E">
      <w:r>
        <w:separator/>
      </w:r>
    </w:p>
  </w:footnote>
  <w:footnote w:type="continuationSeparator" w:id="0">
    <w:p w14:paraId="3DE42C44" w14:textId="77777777" w:rsidR="0061267E" w:rsidRDefault="0061267E">
      <w:r>
        <w:continuationSeparator/>
      </w:r>
    </w:p>
  </w:footnote>
  <w:footnote w:id="1">
    <w:p w14:paraId="66D11596" w14:textId="77C1832B" w:rsidR="0061267E" w:rsidRDefault="0061267E">
      <w:pPr>
        <w:pStyle w:val="Notedebasdepage"/>
        <w:rPr>
          <w:rFonts w:ascii="Times" w:hAnsi="Times" w:cs="Times"/>
          <w:color w:val="858585"/>
          <w:lang w:eastAsia="fr-FR"/>
        </w:rPr>
      </w:pPr>
      <w:r>
        <w:rPr>
          <w:rStyle w:val="Marquenotebasdepage"/>
        </w:rPr>
        <w:footnoteRef/>
      </w:r>
      <w:r>
        <w:t xml:space="preserve"> </w:t>
      </w:r>
      <w:r>
        <w:rPr>
          <w:rFonts w:ascii="Times" w:hAnsi="Times" w:cs="Times"/>
          <w:color w:val="858585"/>
          <w:lang w:eastAsia="fr-FR"/>
        </w:rPr>
        <w:t xml:space="preserve">Canadian </w:t>
      </w:r>
      <w:proofErr w:type="spellStart"/>
      <w:r>
        <w:rPr>
          <w:rFonts w:ascii="Times" w:hAnsi="Times" w:cs="Times"/>
          <w:color w:val="858585"/>
          <w:lang w:eastAsia="fr-FR"/>
        </w:rPr>
        <w:t>Mining</w:t>
      </w:r>
      <w:proofErr w:type="spellEnd"/>
      <w:r>
        <w:rPr>
          <w:rFonts w:ascii="Times" w:hAnsi="Times" w:cs="Times"/>
          <w:color w:val="858585"/>
          <w:lang w:eastAsia="fr-FR"/>
        </w:rPr>
        <w:t xml:space="preserve"> in </w:t>
      </w:r>
      <w:proofErr w:type="spellStart"/>
      <w:r>
        <w:rPr>
          <w:rFonts w:ascii="Times" w:hAnsi="Times" w:cs="Times"/>
          <w:color w:val="858585"/>
          <w:lang w:eastAsia="fr-FR"/>
        </w:rPr>
        <w:t>Africa</w:t>
      </w:r>
      <w:proofErr w:type="spellEnd"/>
      <w:r>
        <w:rPr>
          <w:rFonts w:ascii="Times" w:hAnsi="Times" w:cs="Times"/>
          <w:color w:val="858585"/>
          <w:lang w:eastAsia="fr-FR"/>
        </w:rPr>
        <w:t xml:space="preserve"> and Latin </w:t>
      </w:r>
      <w:proofErr w:type="spellStart"/>
      <w:r>
        <w:rPr>
          <w:rFonts w:ascii="Times" w:hAnsi="Times" w:cs="Times"/>
          <w:color w:val="858585"/>
          <w:lang w:eastAsia="fr-FR"/>
        </w:rPr>
        <w:t>America</w:t>
      </w:r>
      <w:proofErr w:type="spellEnd"/>
      <w:r>
        <w:rPr>
          <w:rFonts w:ascii="Times" w:hAnsi="Times" w:cs="Times"/>
          <w:color w:val="858585"/>
          <w:lang w:eastAsia="fr-FR"/>
        </w:rPr>
        <w:t>-WP Jul2013-AB </w:t>
      </w:r>
      <w:proofErr w:type="spellStart"/>
      <w:r>
        <w:rPr>
          <w:rFonts w:ascii="Times" w:hAnsi="Times" w:cs="Times"/>
          <w:color w:val="858585"/>
          <w:lang w:eastAsia="fr-FR"/>
        </w:rPr>
        <w:t>MSWord</w:t>
      </w:r>
      <w:proofErr w:type="spellEnd"/>
      <w:r>
        <w:rPr>
          <w:rFonts w:ascii="Times" w:hAnsi="Times" w:cs="Times"/>
          <w:color w:val="858585"/>
          <w:lang w:eastAsia="fr-FR"/>
        </w:rPr>
        <w:t xml:space="preserve"> - </w:t>
      </w:r>
      <w:proofErr w:type="spellStart"/>
      <w:r>
        <w:rPr>
          <w:rFonts w:ascii="Times" w:hAnsi="Times" w:cs="Times"/>
          <w:color w:val="858585"/>
          <w:lang w:eastAsia="fr-FR"/>
        </w:rPr>
        <w:t>See</w:t>
      </w:r>
      <w:proofErr w:type="spellEnd"/>
      <w:r>
        <w:rPr>
          <w:rFonts w:ascii="Times" w:hAnsi="Times" w:cs="Times"/>
          <w:color w:val="858585"/>
          <w:lang w:eastAsia="fr-FR"/>
        </w:rPr>
        <w:t xml:space="preserve"> more </w:t>
      </w:r>
      <w:proofErr w:type="spellStart"/>
      <w:r>
        <w:rPr>
          <w:rFonts w:ascii="Times" w:hAnsi="Times" w:cs="Times"/>
          <w:color w:val="858585"/>
          <w:lang w:eastAsia="fr-FR"/>
        </w:rPr>
        <w:t>at</w:t>
      </w:r>
      <w:proofErr w:type="spellEnd"/>
      <w:r>
        <w:rPr>
          <w:rFonts w:ascii="Times" w:hAnsi="Times" w:cs="Times"/>
          <w:color w:val="858585"/>
          <w:lang w:eastAsia="fr-FR"/>
        </w:rPr>
        <w:t xml:space="preserve">: </w:t>
      </w:r>
      <w:hyperlink r:id="rId1" w:anchor="sthash.H0o82CLq.dpuf" w:history="1">
        <w:r w:rsidRPr="00E13505">
          <w:rPr>
            <w:rStyle w:val="Lienhypertexte"/>
            <w:rFonts w:ascii="Times" w:hAnsi="Times" w:cs="Times"/>
            <w:lang w:eastAsia="fr-FR"/>
          </w:rPr>
          <w:t>http://cidpnsi.ca/blog/portfolio/governing-natural-resources-for-africas-development/#sthash.H0o82CLq.dpuf</w:t>
        </w:r>
      </w:hyperlink>
    </w:p>
    <w:p w14:paraId="57610958" w14:textId="77777777" w:rsidR="0061267E" w:rsidRDefault="0061267E">
      <w:pPr>
        <w:pStyle w:val="Notedebasdepage"/>
      </w:pPr>
    </w:p>
  </w:footnote>
  <w:footnote w:id="2">
    <w:p w14:paraId="36264272" w14:textId="2EED51EB" w:rsidR="0061267E" w:rsidRDefault="0061267E">
      <w:pPr>
        <w:pStyle w:val="normal0"/>
        <w:contextualSpacing w:val="0"/>
      </w:pPr>
      <w:r>
        <w:rPr>
          <w:vertAlign w:val="superscript"/>
        </w:rPr>
        <w:footnoteRef/>
      </w:r>
      <w:r>
        <w:t xml:space="preserve"> ASG: Canada and CSR in </w:t>
      </w:r>
      <w:proofErr w:type="spellStart"/>
      <w:r>
        <w:t>Africa</w:t>
      </w:r>
      <w:proofErr w:type="spellEnd"/>
      <w:r>
        <w:t xml:space="preserve"> -  Policy </w:t>
      </w:r>
      <w:proofErr w:type="spellStart"/>
      <w:r>
        <w:t>Recommendations</w:t>
      </w:r>
      <w:proofErr w:type="spellEnd"/>
      <w:r>
        <w:t xml:space="preserve"> for a Business-Positive </w:t>
      </w:r>
      <w:proofErr w:type="spellStart"/>
      <w:r>
        <w:t>Strategy</w:t>
      </w:r>
      <w:proofErr w:type="spellEnd"/>
      <w:r>
        <w:t xml:space="preserve">: </w:t>
      </w:r>
      <w:hyperlink r:id="rId2">
        <w:r>
          <w:rPr>
            <w:color w:val="1C6CF1"/>
            <w:u w:val="single"/>
          </w:rPr>
          <w:t>http://Africastudygr.wordpress.com</w:t>
        </w:r>
      </w:hyperlink>
      <w:r>
        <w:t xml:space="preserve"> </w:t>
      </w:r>
      <w:proofErr w:type="spellStart"/>
      <w:r>
        <w:t>November</w:t>
      </w:r>
      <w:proofErr w:type="spellEnd"/>
      <w:r>
        <w:t xml:space="preserve"> 2013 </w:t>
      </w:r>
      <w:r>
        <w:br/>
      </w:r>
    </w:p>
  </w:footnote>
  <w:footnote w:id="3">
    <w:p w14:paraId="61DE0974" w14:textId="2EBCDA9A" w:rsidR="0061267E" w:rsidRDefault="0061267E">
      <w:pPr>
        <w:pStyle w:val="Notedebasdepage"/>
      </w:pPr>
      <w:r>
        <w:rPr>
          <w:rStyle w:val="Marquenotebasdepage"/>
        </w:rPr>
        <w:footnoteRef/>
      </w:r>
      <w:r>
        <w:t xml:space="preserve"> </w:t>
      </w:r>
      <w:hyperlink r:id="rId3" w:history="1">
        <w:r w:rsidRPr="001D7BE3">
          <w:rPr>
            <w:rStyle w:val="Lienhypertexte"/>
          </w:rPr>
          <w:t>http://cidpnsi.ca/blog/portfolio/canadas-development-footprint-beyond-aid/</w:t>
        </w:r>
      </w:hyperlink>
    </w:p>
    <w:p w14:paraId="43826294" w14:textId="77777777" w:rsidR="0061267E" w:rsidRDefault="0061267E">
      <w:pPr>
        <w:pStyle w:val="Notedebasdepage"/>
      </w:pPr>
    </w:p>
  </w:footnote>
  <w:footnote w:id="4">
    <w:p w14:paraId="655709C0" w14:textId="66DC5D1F" w:rsidR="0061267E" w:rsidRDefault="0061267E">
      <w:pPr>
        <w:pStyle w:val="Notedebasdepage"/>
      </w:pPr>
      <w:r>
        <w:rPr>
          <w:rStyle w:val="Marquenotebasdepage"/>
        </w:rPr>
        <w:footnoteRef/>
      </w:r>
      <w:r>
        <w:t xml:space="preserve"> </w:t>
      </w:r>
      <w:hyperlink r:id="rId4" w:history="1">
        <w:r w:rsidRPr="001D7BE3">
          <w:rPr>
            <w:rStyle w:val="Lienhypertexte"/>
          </w:rPr>
          <w:t>http://www.oecd.org/dac/stats/Africa%20-%20Development%20Aid%20at%20a%20Glance%202013.pdf</w:t>
        </w:r>
      </w:hyperlink>
      <w:r>
        <w:br/>
      </w:r>
    </w:p>
  </w:footnote>
  <w:footnote w:id="5">
    <w:p w14:paraId="571E040F" w14:textId="77777777" w:rsidR="0061267E" w:rsidRDefault="0061267E">
      <w:pPr>
        <w:pStyle w:val="normal0"/>
        <w:contextualSpacing w:val="0"/>
      </w:pPr>
      <w:r>
        <w:rPr>
          <w:vertAlign w:val="superscript"/>
        </w:rPr>
        <w:footnoteRef/>
      </w:r>
      <w:r>
        <w:t xml:space="preserve"> </w:t>
      </w:r>
      <w:hyperlink r:id="rId5">
        <w:r>
          <w:rPr>
            <w:color w:val="1C6CF1"/>
            <w:u w:val="single"/>
          </w:rPr>
          <w:t>http://www.acdi-cida.gc.ca/acdi-cida/ACDI-CIDA.nsf/eng/NAT-61991733-KXK</w:t>
        </w:r>
      </w:hyperlink>
      <w:r>
        <w:t xml:space="preserve"> </w:t>
      </w:r>
    </w:p>
  </w:footnote>
  <w:footnote w:id="6">
    <w:p w14:paraId="44450153" w14:textId="77777777" w:rsidR="0061267E" w:rsidRDefault="0061267E" w:rsidP="00D63E94">
      <w:pPr>
        <w:pStyle w:val="normal0"/>
        <w:contextualSpacing w:val="0"/>
      </w:pPr>
      <w:r>
        <w:rPr>
          <w:vertAlign w:val="superscript"/>
        </w:rPr>
        <w:footnoteRef/>
      </w:r>
      <w:r>
        <w:t xml:space="preserve"> </w:t>
      </w:r>
      <w:hyperlink r:id="rId6">
        <w:r>
          <w:rPr>
            <w:color w:val="1C6CF1"/>
            <w:u w:val="single"/>
          </w:rPr>
          <w:t>http://www.claiminghumanrights.org/african_recs.html</w:t>
        </w:r>
      </w:hyperlink>
      <w:hyperlink r:id="rId7"/>
    </w:p>
    <w:p w14:paraId="26509C34" w14:textId="77777777" w:rsidR="0061267E" w:rsidRDefault="0061267E" w:rsidP="00D63E94">
      <w:pPr>
        <w:pStyle w:val="normal0"/>
        <w:contextualSpacing w:val="0"/>
      </w:pPr>
      <w:hyperlink r:id="rId8"/>
    </w:p>
  </w:footnote>
  <w:footnote w:id="7">
    <w:p w14:paraId="4A013FB6" w14:textId="77777777" w:rsidR="0061267E" w:rsidRDefault="0061267E">
      <w:pPr>
        <w:pStyle w:val="normal0"/>
        <w:contextualSpacing w:val="0"/>
      </w:pPr>
      <w:r>
        <w:rPr>
          <w:vertAlign w:val="superscript"/>
        </w:rPr>
        <w:footnoteRef/>
      </w:r>
      <w:r>
        <w:t xml:space="preserve"> </w:t>
      </w:r>
      <w:hyperlink r:id="rId9">
        <w:r>
          <w:rPr>
            <w:color w:val="1C6CF1"/>
            <w:u w:val="single"/>
          </w:rPr>
          <w:t>http://www.doingbusiness.org</w:t>
        </w:r>
      </w:hyperlink>
      <w:hyperlink r:id="rId10"/>
    </w:p>
    <w:p w14:paraId="2CF605F4" w14:textId="77777777" w:rsidR="0061267E" w:rsidRDefault="0061267E">
      <w:pPr>
        <w:pStyle w:val="normal0"/>
        <w:contextualSpacing w:val="0"/>
      </w:pPr>
      <w:hyperlink r:id="rId11"/>
    </w:p>
  </w:footnote>
  <w:footnote w:id="8">
    <w:p w14:paraId="61B71FD0" w14:textId="7E976272" w:rsidR="0061267E" w:rsidRDefault="0061267E">
      <w:pPr>
        <w:pStyle w:val="Notedebasdepage"/>
      </w:pPr>
      <w:r>
        <w:rPr>
          <w:rStyle w:val="Marquenotebasdepage"/>
        </w:rPr>
        <w:footnoteRef/>
      </w:r>
      <w:r>
        <w:t xml:space="preserve"> Structural </w:t>
      </w:r>
      <w:proofErr w:type="spellStart"/>
      <w:r>
        <w:t>aid</w:t>
      </w:r>
      <w:proofErr w:type="spellEnd"/>
      <w:r>
        <w:t xml:space="preserve">: </w:t>
      </w:r>
      <w:proofErr w:type="spellStart"/>
      <w:r>
        <w:t>providing</w:t>
      </w:r>
      <w:proofErr w:type="spellEnd"/>
      <w:r>
        <w:t xml:space="preserve"> support to </w:t>
      </w:r>
      <w:proofErr w:type="spellStart"/>
      <w:r>
        <w:t>build</w:t>
      </w:r>
      <w:proofErr w:type="spellEnd"/>
      <w:r>
        <w:t xml:space="preserve"> effective, transparent and </w:t>
      </w:r>
      <w:proofErr w:type="spellStart"/>
      <w:r>
        <w:t>accountable</w:t>
      </w:r>
      <w:proofErr w:type="spellEnd"/>
      <w:r>
        <w:t xml:space="preserve"> country </w:t>
      </w:r>
      <w:proofErr w:type="spellStart"/>
      <w:r>
        <w:t>systems</w:t>
      </w:r>
      <w:proofErr w:type="spellEnd"/>
      <w:r>
        <w:t xml:space="preserve">, </w:t>
      </w:r>
      <w:proofErr w:type="spellStart"/>
      <w:r>
        <w:t>under</w:t>
      </w:r>
      <w:proofErr w:type="spellEnd"/>
      <w:r>
        <w:t xml:space="preserve"> the leadership of country leaders.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39A7C" w14:textId="48F9C11B" w:rsidR="006B47D1" w:rsidRDefault="006B47D1">
    <w:pPr>
      <w:pStyle w:val="En-tte"/>
    </w:pPr>
    <w:proofErr w:type="spellStart"/>
    <w:r>
      <w:t>Draft</w:t>
    </w:r>
    <w:proofErr w:type="spellEnd"/>
    <w:r>
      <w:t xml:space="preserve"> for discussion and </w:t>
    </w:r>
    <w:proofErr w:type="spellStart"/>
    <w:r>
      <w:t>comments</w:t>
    </w:r>
    <w:proofErr w:type="spellEnd"/>
    <w:r>
      <w:t xml:space="preserve"> – </w:t>
    </w:r>
    <w:proofErr w:type="spellStart"/>
    <w:r>
      <w:t>January</w:t>
    </w:r>
    <w:proofErr w:type="spellEnd"/>
    <w:r>
      <w:t xml:space="preserve"> 12, 2013</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rameclaire-Accent1"/>
      <w:tblW w:w="0" w:type="auto"/>
      <w:tblInd w:w="108" w:type="dxa"/>
      <w:tblBorders>
        <w:top w:val="single" w:sz="18" w:space="0" w:color="548DD4" w:themeColor="text2" w:themeTint="99"/>
        <w:left w:val="single" w:sz="8" w:space="0" w:color="DBE5F1" w:themeColor="accent1" w:themeTint="33"/>
        <w:bottom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9090"/>
      <w:gridCol w:w="378"/>
    </w:tblGrid>
    <w:tr w:rsidR="006B47D1" w:rsidRPr="00BE5695" w14:paraId="40D17F77" w14:textId="77777777" w:rsidTr="000C3F4C">
      <w:tc>
        <w:tcPr>
          <w:tcW w:w="9090" w:type="dxa"/>
          <w:shd w:val="clear" w:color="auto" w:fill="DBE5F1" w:themeFill="accent1" w:themeFillTint="33"/>
        </w:tcPr>
        <w:p w14:paraId="0B4DF441" w14:textId="31D13395" w:rsidR="006B47D1" w:rsidRDefault="006B47D1">
          <w:pPr>
            <w:jc w:val="right"/>
            <w:rPr>
              <w:rFonts w:ascii="Calibri" w:hAnsi="Calibri"/>
              <w:b/>
            </w:rPr>
          </w:pPr>
          <w:sdt>
            <w:sdtPr>
              <w:rPr>
                <w:rFonts w:ascii="Calibri" w:eastAsiaTheme="majorEastAsia" w:hAnsi="Calibri" w:cstheme="majorBidi"/>
                <w:b/>
                <w:bdr w:val="single" w:sz="4" w:space="0" w:color="FFFFFF" w:themeColor="background1"/>
              </w:rPr>
              <w:alias w:val="Titre"/>
              <w:id w:val="171999526"/>
              <w:placeholder>
                <w:docPart w:val="9CA375F9AFA5814E9F7BE74D99AC5C7D"/>
              </w:placeholder>
              <w:dataBinding w:prefixMappings="xmlns:ns0='http://schemas.openxmlformats.org/package/2006/metadata/core-properties' xmlns:ns1='http://purl.org/dc/elements/1.1/'" w:xpath="/ns0:coreProperties[1]/ns1:title[1]" w:storeItemID="{6C3C8BC8-F283-45AE-878A-BAB7291924A1}"/>
              <w:text/>
            </w:sdtPr>
            <w:sdtEndPr>
              <w:rPr>
                <w:bdr w:val="none" w:sz="0" w:space="0" w:color="auto"/>
              </w:rPr>
            </w:sdtEndPr>
            <w:sdtContent>
              <w:r>
                <w:rPr>
                  <w:rFonts w:ascii="Calibri" w:eastAsiaTheme="majorEastAsia" w:hAnsi="Calibri" w:cstheme="majorBidi"/>
                  <w:b/>
                  <w:bdr w:val="single" w:sz="4" w:space="0" w:color="FFFFFF" w:themeColor="background1"/>
                </w:rPr>
                <w:t xml:space="preserve">Copy of </w:t>
              </w:r>
              <w:proofErr w:type="spellStart"/>
              <w:r>
                <w:rPr>
                  <w:rFonts w:ascii="Calibri" w:eastAsiaTheme="majorEastAsia" w:hAnsi="Calibri" w:cstheme="majorBidi"/>
                  <w:b/>
                  <w:bdr w:val="single" w:sz="4" w:space="0" w:color="FFFFFF" w:themeColor="background1"/>
                </w:rPr>
                <w:t>Draft</w:t>
              </w:r>
              <w:proofErr w:type="spellEnd"/>
              <w:r>
                <w:rPr>
                  <w:rFonts w:ascii="Calibri" w:eastAsiaTheme="majorEastAsia" w:hAnsi="Calibri" w:cstheme="majorBidi"/>
                  <w:b/>
                  <w:bdr w:val="single" w:sz="4" w:space="0" w:color="FFFFFF" w:themeColor="background1"/>
                </w:rPr>
                <w:t xml:space="preserve"> Vision </w:t>
              </w:r>
              <w:proofErr w:type="spellStart"/>
              <w:r>
                <w:rPr>
                  <w:rFonts w:ascii="Calibri" w:eastAsiaTheme="majorEastAsia" w:hAnsi="Calibri" w:cstheme="majorBidi"/>
                  <w:b/>
                  <w:bdr w:val="single" w:sz="4" w:space="0" w:color="FFFFFF" w:themeColor="background1"/>
                </w:rPr>
                <w:t>Paper</w:t>
              </w:r>
              <w:proofErr w:type="spellEnd"/>
              <w:r>
                <w:rPr>
                  <w:rFonts w:ascii="Calibri" w:eastAsiaTheme="majorEastAsia" w:hAnsi="Calibri" w:cstheme="majorBidi"/>
                  <w:b/>
                  <w:bdr w:val="single" w:sz="4" w:space="0" w:color="FFFFFF" w:themeColor="background1"/>
                </w:rPr>
                <w:t xml:space="preserve"> V3.docx</w:t>
              </w:r>
            </w:sdtContent>
          </w:sdt>
        </w:p>
      </w:tc>
      <w:tc>
        <w:tcPr>
          <w:tcW w:w="378" w:type="dxa"/>
          <w:shd w:val="clear" w:color="auto" w:fill="DBE5F1" w:themeFill="accent1" w:themeFillTint="33"/>
        </w:tcPr>
        <w:p w14:paraId="48A01850" w14:textId="77777777" w:rsidR="006B47D1" w:rsidRDefault="006B47D1">
          <w:pPr>
            <w:jc w:val="center"/>
            <w:rPr>
              <w:rFonts w:ascii="Calibri" w:eastAsiaTheme="majorEastAsia" w:hAnsi="Calibri" w:cstheme="majorBidi"/>
              <w:b/>
              <w:bdr w:val="single" w:sz="4" w:space="0" w:color="FFFFFF" w:themeColor="background1"/>
            </w:rPr>
          </w:pPr>
          <w:r>
            <w:rPr>
              <w:rFonts w:ascii="Calibri" w:hAnsi="Calibri"/>
              <w:b/>
            </w:rPr>
            <w:fldChar w:fldCharType="begin"/>
          </w:r>
          <w:r>
            <w:rPr>
              <w:rFonts w:ascii="Calibri" w:hAnsi="Calibri"/>
              <w:b/>
            </w:rPr>
            <w:instrText>PAGE   \* MERGEFORMAT</w:instrText>
          </w:r>
          <w:r>
            <w:rPr>
              <w:rFonts w:ascii="Calibri" w:hAnsi="Calibri"/>
              <w:b/>
            </w:rPr>
            <w:fldChar w:fldCharType="separate"/>
          </w:r>
          <w:r>
            <w:rPr>
              <w:rFonts w:ascii="Calibri" w:hAnsi="Calibri"/>
              <w:b/>
              <w:noProof/>
            </w:rPr>
            <w:t>3</w:t>
          </w:r>
          <w:r>
            <w:rPr>
              <w:rFonts w:ascii="Calibri" w:hAnsi="Calibri"/>
              <w:b/>
            </w:rPr>
            <w:fldChar w:fldCharType="end"/>
          </w:r>
        </w:p>
      </w:tc>
    </w:tr>
  </w:tbl>
  <w:p w14:paraId="01FEB582" w14:textId="444AF962" w:rsidR="0061267E" w:rsidRDefault="0061267E">
    <w:pPr>
      <w:pStyle w:val="normal0"/>
      <w:tabs>
        <w:tab w:val="center" w:pos="4536"/>
        <w:tab w:val="right" w:pos="9072"/>
      </w:tabs>
      <w:contextualSpacing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4A0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750708E"/>
    <w:multiLevelType w:val="multilevel"/>
    <w:tmpl w:val="B00C34A2"/>
    <w:lvl w:ilvl="0">
      <w:start w:val="1"/>
      <w:numFmt w:val="bullet"/>
      <w:lvlText w:val="⇒"/>
      <w:lvlJc w:val="left"/>
      <w:pPr>
        <w:ind w:left="720" w:firstLine="360"/>
      </w:pPr>
      <w:rPr>
        <w:rFonts w:ascii="Arial" w:eastAsia="Arial" w:hAnsi="Arial" w:cs="Symbol"/>
      </w:rPr>
    </w:lvl>
    <w:lvl w:ilvl="1">
      <w:start w:val="1"/>
      <w:numFmt w:val="bullet"/>
      <w:lvlText w:val="o"/>
      <w:lvlJc w:val="left"/>
      <w:pPr>
        <w:ind w:left="1440" w:firstLine="1080"/>
      </w:pPr>
      <w:rPr>
        <w:rFonts w:ascii="Arial" w:eastAsia="Arial" w:hAnsi="Arial" w:cs="Symbol"/>
      </w:rPr>
    </w:lvl>
    <w:lvl w:ilvl="2">
      <w:start w:val="1"/>
      <w:numFmt w:val="bullet"/>
      <w:lvlText w:val="▪"/>
      <w:lvlJc w:val="left"/>
      <w:pPr>
        <w:ind w:left="2160" w:firstLine="1800"/>
      </w:pPr>
      <w:rPr>
        <w:rFonts w:ascii="Arial" w:eastAsia="Arial" w:hAnsi="Arial" w:cs="Symbol"/>
      </w:rPr>
    </w:lvl>
    <w:lvl w:ilvl="3">
      <w:start w:val="1"/>
      <w:numFmt w:val="bullet"/>
      <w:lvlText w:val="●"/>
      <w:lvlJc w:val="left"/>
      <w:pPr>
        <w:ind w:left="2880" w:firstLine="2520"/>
      </w:pPr>
      <w:rPr>
        <w:rFonts w:ascii="Arial" w:eastAsia="Arial" w:hAnsi="Arial" w:cs="Symbol"/>
      </w:rPr>
    </w:lvl>
    <w:lvl w:ilvl="4">
      <w:start w:val="1"/>
      <w:numFmt w:val="bullet"/>
      <w:lvlText w:val="o"/>
      <w:lvlJc w:val="left"/>
      <w:pPr>
        <w:ind w:left="3600" w:firstLine="3240"/>
      </w:pPr>
      <w:rPr>
        <w:rFonts w:ascii="Arial" w:eastAsia="Arial" w:hAnsi="Arial" w:cs="Symbol"/>
      </w:rPr>
    </w:lvl>
    <w:lvl w:ilvl="5">
      <w:start w:val="1"/>
      <w:numFmt w:val="bullet"/>
      <w:lvlText w:val="▪"/>
      <w:lvlJc w:val="left"/>
      <w:pPr>
        <w:ind w:left="4320" w:firstLine="3960"/>
      </w:pPr>
      <w:rPr>
        <w:rFonts w:ascii="Arial" w:eastAsia="Arial" w:hAnsi="Arial" w:cs="Symbol"/>
      </w:rPr>
    </w:lvl>
    <w:lvl w:ilvl="6">
      <w:start w:val="1"/>
      <w:numFmt w:val="bullet"/>
      <w:lvlText w:val="●"/>
      <w:lvlJc w:val="left"/>
      <w:pPr>
        <w:ind w:left="5040" w:firstLine="4680"/>
      </w:pPr>
      <w:rPr>
        <w:rFonts w:ascii="Arial" w:eastAsia="Arial" w:hAnsi="Arial" w:cs="Symbol"/>
      </w:rPr>
    </w:lvl>
    <w:lvl w:ilvl="7">
      <w:start w:val="1"/>
      <w:numFmt w:val="bullet"/>
      <w:lvlText w:val="o"/>
      <w:lvlJc w:val="left"/>
      <w:pPr>
        <w:ind w:left="5760" w:firstLine="5400"/>
      </w:pPr>
      <w:rPr>
        <w:rFonts w:ascii="Arial" w:eastAsia="Arial" w:hAnsi="Arial" w:cs="Symbol"/>
      </w:rPr>
    </w:lvl>
    <w:lvl w:ilvl="8">
      <w:start w:val="1"/>
      <w:numFmt w:val="bullet"/>
      <w:lvlText w:val="▪"/>
      <w:lvlJc w:val="left"/>
      <w:pPr>
        <w:ind w:left="6480" w:firstLine="6120"/>
      </w:pPr>
      <w:rPr>
        <w:rFonts w:ascii="Arial" w:eastAsia="Arial" w:hAnsi="Arial" w:cs="Symbol"/>
      </w:rPr>
    </w:lvl>
  </w:abstractNum>
  <w:abstractNum w:abstractNumId="2">
    <w:nsid w:val="2CC0020B"/>
    <w:multiLevelType w:val="multilevel"/>
    <w:tmpl w:val="3BA244E0"/>
    <w:lvl w:ilvl="0">
      <w:start w:val="1"/>
      <w:numFmt w:val="decimal"/>
      <w:lvlText w:val="%1)"/>
      <w:lvlJc w:val="left"/>
      <w:pPr>
        <w:ind w:left="360" w:firstLine="0"/>
      </w:pPr>
    </w:lvl>
    <w:lvl w:ilvl="1">
      <w:start w:val="1"/>
      <w:numFmt w:val="lowerLetter"/>
      <w:lvlText w:val="%2)"/>
      <w:lvlJc w:val="left"/>
      <w:pPr>
        <w:ind w:left="720" w:firstLine="360"/>
      </w:pPr>
      <w:rPr>
        <w:rFonts w:ascii="Arial" w:eastAsia="Arial" w:hAnsi="Arial" w:cs="Symbol"/>
      </w:r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3">
    <w:nsid w:val="323F6580"/>
    <w:multiLevelType w:val="hybridMultilevel"/>
    <w:tmpl w:val="7DE082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AD35D9D"/>
    <w:multiLevelType w:val="multilevel"/>
    <w:tmpl w:val="11462156"/>
    <w:lvl w:ilvl="0">
      <w:start w:val="1"/>
      <w:numFmt w:val="bullet"/>
      <w:lvlText w:val="⇒"/>
      <w:lvlJc w:val="left"/>
      <w:pPr>
        <w:ind w:left="720" w:firstLine="360"/>
      </w:pPr>
      <w:rPr>
        <w:rFonts w:ascii="Arial" w:eastAsia="Arial" w:hAnsi="Arial" w:cs="Symbol"/>
      </w:rPr>
    </w:lvl>
    <w:lvl w:ilvl="1">
      <w:start w:val="1"/>
      <w:numFmt w:val="bullet"/>
      <w:lvlText w:val="o"/>
      <w:lvlJc w:val="left"/>
      <w:pPr>
        <w:ind w:left="1440" w:firstLine="1080"/>
      </w:pPr>
      <w:rPr>
        <w:rFonts w:ascii="Arial" w:eastAsia="Arial" w:hAnsi="Arial" w:cs="Symbol"/>
      </w:rPr>
    </w:lvl>
    <w:lvl w:ilvl="2">
      <w:start w:val="1"/>
      <w:numFmt w:val="bullet"/>
      <w:lvlText w:val="▪"/>
      <w:lvlJc w:val="left"/>
      <w:pPr>
        <w:ind w:left="2160" w:firstLine="1800"/>
      </w:pPr>
      <w:rPr>
        <w:rFonts w:ascii="Arial" w:eastAsia="Arial" w:hAnsi="Arial" w:cs="Symbol"/>
      </w:rPr>
    </w:lvl>
    <w:lvl w:ilvl="3">
      <w:start w:val="1"/>
      <w:numFmt w:val="bullet"/>
      <w:lvlText w:val="●"/>
      <w:lvlJc w:val="left"/>
      <w:pPr>
        <w:ind w:left="2880" w:firstLine="2520"/>
      </w:pPr>
      <w:rPr>
        <w:rFonts w:ascii="Arial" w:eastAsia="Arial" w:hAnsi="Arial" w:cs="Symbol"/>
      </w:rPr>
    </w:lvl>
    <w:lvl w:ilvl="4">
      <w:start w:val="1"/>
      <w:numFmt w:val="bullet"/>
      <w:lvlText w:val="o"/>
      <w:lvlJc w:val="left"/>
      <w:pPr>
        <w:ind w:left="3600" w:firstLine="3240"/>
      </w:pPr>
      <w:rPr>
        <w:rFonts w:ascii="Arial" w:eastAsia="Arial" w:hAnsi="Arial" w:cs="Symbol"/>
      </w:rPr>
    </w:lvl>
    <w:lvl w:ilvl="5">
      <w:start w:val="1"/>
      <w:numFmt w:val="bullet"/>
      <w:lvlText w:val="▪"/>
      <w:lvlJc w:val="left"/>
      <w:pPr>
        <w:ind w:left="4320" w:firstLine="3960"/>
      </w:pPr>
      <w:rPr>
        <w:rFonts w:ascii="Arial" w:eastAsia="Arial" w:hAnsi="Arial" w:cs="Symbol"/>
      </w:rPr>
    </w:lvl>
    <w:lvl w:ilvl="6">
      <w:start w:val="1"/>
      <w:numFmt w:val="bullet"/>
      <w:lvlText w:val="●"/>
      <w:lvlJc w:val="left"/>
      <w:pPr>
        <w:ind w:left="5040" w:firstLine="4680"/>
      </w:pPr>
      <w:rPr>
        <w:rFonts w:ascii="Arial" w:eastAsia="Arial" w:hAnsi="Arial" w:cs="Symbol"/>
      </w:rPr>
    </w:lvl>
    <w:lvl w:ilvl="7">
      <w:start w:val="1"/>
      <w:numFmt w:val="bullet"/>
      <w:lvlText w:val="o"/>
      <w:lvlJc w:val="left"/>
      <w:pPr>
        <w:ind w:left="5760" w:firstLine="5400"/>
      </w:pPr>
      <w:rPr>
        <w:rFonts w:ascii="Arial" w:eastAsia="Arial" w:hAnsi="Arial" w:cs="Symbol"/>
      </w:rPr>
    </w:lvl>
    <w:lvl w:ilvl="8">
      <w:start w:val="1"/>
      <w:numFmt w:val="bullet"/>
      <w:lvlText w:val="▪"/>
      <w:lvlJc w:val="left"/>
      <w:pPr>
        <w:ind w:left="6480" w:firstLine="6120"/>
      </w:pPr>
      <w:rPr>
        <w:rFonts w:ascii="Arial" w:eastAsia="Arial" w:hAnsi="Arial" w:cs="Symbol"/>
      </w:rPr>
    </w:lvl>
  </w:abstractNum>
  <w:abstractNum w:abstractNumId="5">
    <w:nsid w:val="47FF3E3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BC1298A"/>
    <w:multiLevelType w:val="multilevel"/>
    <w:tmpl w:val="A432A0E6"/>
    <w:lvl w:ilvl="0">
      <w:start w:val="1"/>
      <w:numFmt w:val="bullet"/>
      <w:lvlText w:val="⇒"/>
      <w:lvlJc w:val="left"/>
      <w:pPr>
        <w:ind w:left="720" w:firstLine="360"/>
      </w:pPr>
      <w:rPr>
        <w:rFonts w:ascii="Arial" w:eastAsia="Arial" w:hAnsi="Arial" w:cs="Symbol"/>
      </w:rPr>
    </w:lvl>
    <w:lvl w:ilvl="1">
      <w:start w:val="1"/>
      <w:numFmt w:val="bullet"/>
      <w:lvlText w:val="+"/>
      <w:lvlJc w:val="left"/>
      <w:pPr>
        <w:ind w:left="1440" w:firstLine="1080"/>
      </w:pPr>
      <w:rPr>
        <w:rFonts w:ascii="Arial" w:eastAsia="Arial" w:hAnsi="Arial" w:cs="Symbol"/>
      </w:rPr>
    </w:lvl>
    <w:lvl w:ilvl="2">
      <w:start w:val="1"/>
      <w:numFmt w:val="bullet"/>
      <w:lvlText w:val="✕"/>
      <w:lvlJc w:val="left"/>
      <w:pPr>
        <w:ind w:left="2160" w:firstLine="1800"/>
      </w:pPr>
      <w:rPr>
        <w:rFonts w:ascii="Arial" w:eastAsia="Arial" w:hAnsi="Arial" w:cs="Symbol"/>
      </w:rPr>
    </w:lvl>
    <w:lvl w:ilvl="3">
      <w:start w:val="1"/>
      <w:numFmt w:val="bullet"/>
      <w:lvlText w:val="✕"/>
      <w:lvlJc w:val="left"/>
      <w:pPr>
        <w:ind w:left="2880" w:firstLine="2520"/>
      </w:pPr>
      <w:rPr>
        <w:rFonts w:ascii="Arial" w:eastAsia="Arial" w:hAnsi="Arial" w:cs="Symbol"/>
      </w:rPr>
    </w:lvl>
    <w:lvl w:ilvl="4">
      <w:start w:val="1"/>
      <w:numFmt w:val="bullet"/>
      <w:lvlText w:val="✕"/>
      <w:lvlJc w:val="left"/>
      <w:pPr>
        <w:ind w:left="3600" w:firstLine="3240"/>
      </w:pPr>
      <w:rPr>
        <w:rFonts w:ascii="Arial" w:eastAsia="Arial" w:hAnsi="Arial" w:cs="Symbol"/>
      </w:rPr>
    </w:lvl>
    <w:lvl w:ilvl="5">
      <w:start w:val="1"/>
      <w:numFmt w:val="bullet"/>
      <w:lvlText w:val="✕"/>
      <w:lvlJc w:val="left"/>
      <w:pPr>
        <w:ind w:left="4320" w:firstLine="3960"/>
      </w:pPr>
      <w:rPr>
        <w:rFonts w:ascii="Arial" w:eastAsia="Arial" w:hAnsi="Arial" w:cs="Symbol"/>
      </w:rPr>
    </w:lvl>
    <w:lvl w:ilvl="6">
      <w:start w:val="1"/>
      <w:numFmt w:val="bullet"/>
      <w:lvlText w:val="✕"/>
      <w:lvlJc w:val="left"/>
      <w:pPr>
        <w:ind w:left="5040" w:firstLine="4680"/>
      </w:pPr>
      <w:rPr>
        <w:rFonts w:ascii="Arial" w:eastAsia="Arial" w:hAnsi="Arial" w:cs="Symbol"/>
      </w:rPr>
    </w:lvl>
    <w:lvl w:ilvl="7">
      <w:start w:val="1"/>
      <w:numFmt w:val="bullet"/>
      <w:lvlText w:val="✕"/>
      <w:lvlJc w:val="left"/>
      <w:pPr>
        <w:ind w:left="5760" w:firstLine="5400"/>
      </w:pPr>
      <w:rPr>
        <w:rFonts w:ascii="Arial" w:eastAsia="Arial" w:hAnsi="Arial" w:cs="Symbol"/>
      </w:rPr>
    </w:lvl>
    <w:lvl w:ilvl="8">
      <w:start w:val="1"/>
      <w:numFmt w:val="bullet"/>
      <w:lvlText w:val="✕"/>
      <w:lvlJc w:val="left"/>
      <w:pPr>
        <w:ind w:left="6480" w:firstLine="6120"/>
      </w:pPr>
      <w:rPr>
        <w:rFonts w:ascii="Arial" w:eastAsia="Arial" w:hAnsi="Arial" w:cs="Symbol"/>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AA"/>
    <w:rsid w:val="000C2BD4"/>
    <w:rsid w:val="00115390"/>
    <w:rsid w:val="001E1430"/>
    <w:rsid w:val="001F60D2"/>
    <w:rsid w:val="00303C0D"/>
    <w:rsid w:val="00346663"/>
    <w:rsid w:val="003B1CC5"/>
    <w:rsid w:val="004C23D2"/>
    <w:rsid w:val="005F7F6B"/>
    <w:rsid w:val="0061267E"/>
    <w:rsid w:val="006138AA"/>
    <w:rsid w:val="00622922"/>
    <w:rsid w:val="006440AB"/>
    <w:rsid w:val="00675C37"/>
    <w:rsid w:val="00691A69"/>
    <w:rsid w:val="006B1041"/>
    <w:rsid w:val="006B47D1"/>
    <w:rsid w:val="00722898"/>
    <w:rsid w:val="007A4E34"/>
    <w:rsid w:val="007D075B"/>
    <w:rsid w:val="008006C6"/>
    <w:rsid w:val="00816365"/>
    <w:rsid w:val="00863B7D"/>
    <w:rsid w:val="00872501"/>
    <w:rsid w:val="008736E4"/>
    <w:rsid w:val="00880D3D"/>
    <w:rsid w:val="009054EB"/>
    <w:rsid w:val="00A108E1"/>
    <w:rsid w:val="00A33D6C"/>
    <w:rsid w:val="00A843C4"/>
    <w:rsid w:val="00AD1E86"/>
    <w:rsid w:val="00AF2595"/>
    <w:rsid w:val="00B1128C"/>
    <w:rsid w:val="00B15520"/>
    <w:rsid w:val="00B51CF2"/>
    <w:rsid w:val="00B70C7C"/>
    <w:rsid w:val="00BA26F0"/>
    <w:rsid w:val="00BF2316"/>
    <w:rsid w:val="00C754BB"/>
    <w:rsid w:val="00C7627F"/>
    <w:rsid w:val="00C8529C"/>
    <w:rsid w:val="00CD0279"/>
    <w:rsid w:val="00D63E94"/>
    <w:rsid w:val="00ED727E"/>
    <w:rsid w:val="00F0436D"/>
    <w:rsid w:val="00F12D96"/>
    <w:rsid w:val="00F81E6F"/>
    <w:rsid w:val="00F836B0"/>
    <w:rsid w:val="00FC6091"/>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45A22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FC7"/>
    <w:rPr>
      <w:sz w:val="24"/>
      <w:szCs w:val="24"/>
      <w:lang w:eastAsia="ja-JP"/>
    </w:rPr>
  </w:style>
  <w:style w:type="paragraph" w:styleId="Titre1">
    <w:name w:val="heading 1"/>
    <w:basedOn w:val="normal0"/>
    <w:next w:val="normal0"/>
    <w:rsid w:val="00946FC7"/>
    <w:pPr>
      <w:spacing w:before="480" w:after="120"/>
      <w:outlineLvl w:val="0"/>
    </w:pPr>
    <w:rPr>
      <w:b/>
      <w:sz w:val="48"/>
    </w:rPr>
  </w:style>
  <w:style w:type="paragraph" w:styleId="Titre2">
    <w:name w:val="heading 2"/>
    <w:basedOn w:val="normal0"/>
    <w:next w:val="normal0"/>
    <w:rsid w:val="00946FC7"/>
    <w:pPr>
      <w:spacing w:before="200"/>
      <w:outlineLvl w:val="1"/>
    </w:pPr>
    <w:rPr>
      <w:b/>
      <w:color w:val="E8BC4A"/>
      <w:sz w:val="28"/>
    </w:rPr>
  </w:style>
  <w:style w:type="paragraph" w:styleId="Titre3">
    <w:name w:val="heading 3"/>
    <w:basedOn w:val="normal0"/>
    <w:next w:val="normal0"/>
    <w:rsid w:val="00946FC7"/>
    <w:pPr>
      <w:spacing w:before="200"/>
      <w:outlineLvl w:val="2"/>
    </w:pPr>
    <w:rPr>
      <w:b/>
      <w:color w:val="E8BC4A"/>
    </w:rPr>
  </w:style>
  <w:style w:type="paragraph" w:styleId="Titre4">
    <w:name w:val="heading 4"/>
    <w:basedOn w:val="normal0"/>
    <w:next w:val="normal0"/>
    <w:rsid w:val="00946FC7"/>
    <w:pPr>
      <w:spacing w:before="240" w:after="40"/>
      <w:outlineLvl w:val="3"/>
    </w:pPr>
    <w:rPr>
      <w:b/>
    </w:rPr>
  </w:style>
  <w:style w:type="paragraph" w:styleId="Titre5">
    <w:name w:val="heading 5"/>
    <w:basedOn w:val="normal0"/>
    <w:next w:val="normal0"/>
    <w:rsid w:val="00946FC7"/>
    <w:pPr>
      <w:spacing w:before="220" w:after="40"/>
      <w:outlineLvl w:val="4"/>
    </w:pPr>
    <w:rPr>
      <w:b/>
      <w:sz w:val="22"/>
    </w:rPr>
  </w:style>
  <w:style w:type="paragraph" w:styleId="Titre6">
    <w:name w:val="heading 6"/>
    <w:basedOn w:val="normal0"/>
    <w:next w:val="normal0"/>
    <w:rsid w:val="00946FC7"/>
    <w:pPr>
      <w:spacing w:before="200" w:after="40"/>
      <w:outlineLvl w:val="5"/>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946FC7"/>
    <w:pPr>
      <w:contextualSpacing/>
    </w:pPr>
    <w:rPr>
      <w:rFonts w:ascii="Cantarell" w:eastAsia="Cantarell" w:hAnsi="Cantarell" w:cs="Cantarell"/>
      <w:color w:val="000000"/>
      <w:sz w:val="24"/>
      <w:szCs w:val="24"/>
      <w:lang w:eastAsia="ja-JP"/>
    </w:rPr>
  </w:style>
  <w:style w:type="paragraph" w:styleId="Titre">
    <w:name w:val="Title"/>
    <w:basedOn w:val="normal0"/>
    <w:next w:val="normal0"/>
    <w:rsid w:val="00946FC7"/>
    <w:pPr>
      <w:spacing w:before="480" w:after="120"/>
    </w:pPr>
    <w:rPr>
      <w:b/>
      <w:sz w:val="72"/>
    </w:rPr>
  </w:style>
  <w:style w:type="paragraph" w:styleId="Sous-titre">
    <w:name w:val="Subtitle"/>
    <w:basedOn w:val="normal0"/>
    <w:next w:val="normal0"/>
    <w:rsid w:val="00946FC7"/>
    <w:pPr>
      <w:spacing w:before="360" w:after="80"/>
    </w:pPr>
    <w:rPr>
      <w:rFonts w:ascii="Georgia" w:eastAsia="Georgia" w:hAnsi="Georgia" w:cs="Georgia"/>
      <w:i/>
      <w:color w:val="666666"/>
      <w:sz w:val="48"/>
    </w:rPr>
  </w:style>
  <w:style w:type="paragraph" w:styleId="Textedebulles">
    <w:name w:val="Balloon Text"/>
    <w:basedOn w:val="Normal"/>
    <w:link w:val="TextedebullesCar"/>
    <w:uiPriority w:val="99"/>
    <w:semiHidden/>
    <w:unhideWhenUsed/>
    <w:rsid w:val="001209DA"/>
    <w:rPr>
      <w:rFonts w:ascii="Lucida Grande" w:hAnsi="Lucida Grande" w:cs="Lucida Grande"/>
      <w:sz w:val="18"/>
      <w:szCs w:val="18"/>
    </w:rPr>
  </w:style>
  <w:style w:type="character" w:customStyle="1" w:styleId="TextedebullesCar">
    <w:name w:val="Texte de bulles Car"/>
    <w:link w:val="Textedebulles"/>
    <w:uiPriority w:val="99"/>
    <w:semiHidden/>
    <w:rsid w:val="001209DA"/>
    <w:rPr>
      <w:rFonts w:ascii="Lucida Grande" w:hAnsi="Lucida Grande" w:cs="Lucida Grande"/>
      <w:sz w:val="18"/>
      <w:szCs w:val="18"/>
    </w:rPr>
  </w:style>
  <w:style w:type="paragraph" w:styleId="Notedebasdepage">
    <w:name w:val="footnote text"/>
    <w:basedOn w:val="Normal"/>
    <w:link w:val="NotedebasdepageCar"/>
    <w:uiPriority w:val="99"/>
    <w:unhideWhenUsed/>
    <w:rsid w:val="00A670E2"/>
  </w:style>
  <w:style w:type="character" w:customStyle="1" w:styleId="NotedebasdepageCar">
    <w:name w:val="Note de bas de page Car"/>
    <w:basedOn w:val="Policepardfaut"/>
    <w:link w:val="Notedebasdepage"/>
    <w:uiPriority w:val="99"/>
    <w:rsid w:val="00A670E2"/>
  </w:style>
  <w:style w:type="character" w:styleId="Marquenotebasdepage">
    <w:name w:val="footnote reference"/>
    <w:uiPriority w:val="99"/>
    <w:unhideWhenUsed/>
    <w:rsid w:val="00A670E2"/>
    <w:rPr>
      <w:vertAlign w:val="superscript"/>
    </w:rPr>
  </w:style>
  <w:style w:type="paragraph" w:styleId="Pieddepage">
    <w:name w:val="footer"/>
    <w:basedOn w:val="Normal"/>
    <w:link w:val="PieddepageCar"/>
    <w:uiPriority w:val="99"/>
    <w:unhideWhenUsed/>
    <w:rsid w:val="001C2C30"/>
    <w:pPr>
      <w:tabs>
        <w:tab w:val="center" w:pos="4536"/>
        <w:tab w:val="right" w:pos="9072"/>
      </w:tabs>
    </w:pPr>
  </w:style>
  <w:style w:type="character" w:customStyle="1" w:styleId="PieddepageCar">
    <w:name w:val="Pied de page Car"/>
    <w:basedOn w:val="Policepardfaut"/>
    <w:link w:val="Pieddepage"/>
    <w:uiPriority w:val="99"/>
    <w:rsid w:val="001C2C30"/>
  </w:style>
  <w:style w:type="character" w:styleId="Numrodepage">
    <w:name w:val="page number"/>
    <w:basedOn w:val="Policepardfaut"/>
    <w:uiPriority w:val="99"/>
    <w:semiHidden/>
    <w:unhideWhenUsed/>
    <w:rsid w:val="001C2C30"/>
  </w:style>
  <w:style w:type="character" w:styleId="Marquedannotation">
    <w:name w:val="annotation reference"/>
    <w:uiPriority w:val="99"/>
    <w:semiHidden/>
    <w:unhideWhenUsed/>
    <w:rsid w:val="00C807AA"/>
    <w:rPr>
      <w:sz w:val="18"/>
      <w:szCs w:val="18"/>
    </w:rPr>
  </w:style>
  <w:style w:type="paragraph" w:styleId="Commentaire">
    <w:name w:val="annotation text"/>
    <w:basedOn w:val="Normal"/>
    <w:link w:val="CommentaireCar"/>
    <w:uiPriority w:val="99"/>
    <w:semiHidden/>
    <w:unhideWhenUsed/>
    <w:rsid w:val="00C807AA"/>
  </w:style>
  <w:style w:type="character" w:customStyle="1" w:styleId="CommentaireCar">
    <w:name w:val="Commentaire Car"/>
    <w:basedOn w:val="Policepardfaut"/>
    <w:link w:val="Commentaire"/>
    <w:uiPriority w:val="99"/>
    <w:semiHidden/>
    <w:rsid w:val="00C807AA"/>
  </w:style>
  <w:style w:type="paragraph" w:styleId="Objetducommentaire">
    <w:name w:val="annotation subject"/>
    <w:basedOn w:val="Commentaire"/>
    <w:next w:val="Commentaire"/>
    <w:link w:val="ObjetducommentaireCar"/>
    <w:uiPriority w:val="99"/>
    <w:semiHidden/>
    <w:unhideWhenUsed/>
    <w:rsid w:val="00C807AA"/>
    <w:rPr>
      <w:b/>
      <w:bCs/>
      <w:sz w:val="20"/>
      <w:szCs w:val="20"/>
    </w:rPr>
  </w:style>
  <w:style w:type="character" w:customStyle="1" w:styleId="ObjetducommentaireCar">
    <w:name w:val="Objet du commentaire Car"/>
    <w:link w:val="Objetducommentaire"/>
    <w:uiPriority w:val="99"/>
    <w:semiHidden/>
    <w:rsid w:val="00C807AA"/>
    <w:rPr>
      <w:b/>
      <w:bCs/>
      <w:sz w:val="20"/>
      <w:szCs w:val="20"/>
    </w:rPr>
  </w:style>
  <w:style w:type="character" w:styleId="Lienhypertexte">
    <w:name w:val="Hyperlink"/>
    <w:basedOn w:val="Policepardfaut"/>
    <w:uiPriority w:val="99"/>
    <w:unhideWhenUsed/>
    <w:rsid w:val="00B70C7C"/>
    <w:rPr>
      <w:color w:val="0000FF" w:themeColor="hyperlink"/>
      <w:u w:val="single"/>
    </w:rPr>
  </w:style>
  <w:style w:type="paragraph" w:styleId="Notedefin">
    <w:name w:val="endnote text"/>
    <w:basedOn w:val="Normal"/>
    <w:link w:val="NotedefinCar"/>
    <w:uiPriority w:val="99"/>
    <w:unhideWhenUsed/>
    <w:rsid w:val="009054EB"/>
  </w:style>
  <w:style w:type="character" w:customStyle="1" w:styleId="NotedefinCar">
    <w:name w:val="Note de fin Car"/>
    <w:basedOn w:val="Policepardfaut"/>
    <w:link w:val="Notedefin"/>
    <w:uiPriority w:val="99"/>
    <w:rsid w:val="009054EB"/>
    <w:rPr>
      <w:sz w:val="24"/>
      <w:szCs w:val="24"/>
      <w:lang w:eastAsia="ja-JP"/>
    </w:rPr>
  </w:style>
  <w:style w:type="character" w:styleId="Marquedenotedefin">
    <w:name w:val="endnote reference"/>
    <w:basedOn w:val="Policepardfaut"/>
    <w:uiPriority w:val="99"/>
    <w:unhideWhenUsed/>
    <w:rsid w:val="009054EB"/>
    <w:rPr>
      <w:vertAlign w:val="superscript"/>
    </w:rPr>
  </w:style>
  <w:style w:type="paragraph" w:styleId="En-tte">
    <w:name w:val="header"/>
    <w:basedOn w:val="Normal"/>
    <w:link w:val="En-tteCar"/>
    <w:uiPriority w:val="99"/>
    <w:unhideWhenUsed/>
    <w:rsid w:val="00A843C4"/>
    <w:pPr>
      <w:tabs>
        <w:tab w:val="center" w:pos="4536"/>
        <w:tab w:val="right" w:pos="9072"/>
      </w:tabs>
    </w:pPr>
  </w:style>
  <w:style w:type="character" w:customStyle="1" w:styleId="En-tteCar">
    <w:name w:val="En-tête Car"/>
    <w:basedOn w:val="Policepardfaut"/>
    <w:link w:val="En-tte"/>
    <w:uiPriority w:val="99"/>
    <w:rsid w:val="00A843C4"/>
    <w:rPr>
      <w:sz w:val="24"/>
      <w:szCs w:val="24"/>
      <w:lang w:eastAsia="ja-JP"/>
    </w:rPr>
  </w:style>
  <w:style w:type="table" w:styleId="Trameclaire-Accent1">
    <w:name w:val="Light Shading Accent 1"/>
    <w:basedOn w:val="TableauNormal"/>
    <w:uiPriority w:val="60"/>
    <w:rsid w:val="006B47D1"/>
    <w:rPr>
      <w:rFonts w:asciiTheme="minorHAnsi" w:eastAsiaTheme="minorEastAsia" w:hAnsiTheme="minorHAnsi" w:cstheme="minorBidi"/>
      <w:color w:val="365F91" w:themeColor="accent1" w:themeShade="BF"/>
      <w:sz w:val="22"/>
      <w:szCs w:val="22"/>
      <w:lang w:val="fr-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FC7"/>
    <w:rPr>
      <w:sz w:val="24"/>
      <w:szCs w:val="24"/>
      <w:lang w:eastAsia="ja-JP"/>
    </w:rPr>
  </w:style>
  <w:style w:type="paragraph" w:styleId="Titre1">
    <w:name w:val="heading 1"/>
    <w:basedOn w:val="normal0"/>
    <w:next w:val="normal0"/>
    <w:rsid w:val="00946FC7"/>
    <w:pPr>
      <w:spacing w:before="480" w:after="120"/>
      <w:outlineLvl w:val="0"/>
    </w:pPr>
    <w:rPr>
      <w:b/>
      <w:sz w:val="48"/>
    </w:rPr>
  </w:style>
  <w:style w:type="paragraph" w:styleId="Titre2">
    <w:name w:val="heading 2"/>
    <w:basedOn w:val="normal0"/>
    <w:next w:val="normal0"/>
    <w:rsid w:val="00946FC7"/>
    <w:pPr>
      <w:spacing w:before="200"/>
      <w:outlineLvl w:val="1"/>
    </w:pPr>
    <w:rPr>
      <w:b/>
      <w:color w:val="E8BC4A"/>
      <w:sz w:val="28"/>
    </w:rPr>
  </w:style>
  <w:style w:type="paragraph" w:styleId="Titre3">
    <w:name w:val="heading 3"/>
    <w:basedOn w:val="normal0"/>
    <w:next w:val="normal0"/>
    <w:rsid w:val="00946FC7"/>
    <w:pPr>
      <w:spacing w:before="200"/>
      <w:outlineLvl w:val="2"/>
    </w:pPr>
    <w:rPr>
      <w:b/>
      <w:color w:val="E8BC4A"/>
    </w:rPr>
  </w:style>
  <w:style w:type="paragraph" w:styleId="Titre4">
    <w:name w:val="heading 4"/>
    <w:basedOn w:val="normal0"/>
    <w:next w:val="normal0"/>
    <w:rsid w:val="00946FC7"/>
    <w:pPr>
      <w:spacing w:before="240" w:after="40"/>
      <w:outlineLvl w:val="3"/>
    </w:pPr>
    <w:rPr>
      <w:b/>
    </w:rPr>
  </w:style>
  <w:style w:type="paragraph" w:styleId="Titre5">
    <w:name w:val="heading 5"/>
    <w:basedOn w:val="normal0"/>
    <w:next w:val="normal0"/>
    <w:rsid w:val="00946FC7"/>
    <w:pPr>
      <w:spacing w:before="220" w:after="40"/>
      <w:outlineLvl w:val="4"/>
    </w:pPr>
    <w:rPr>
      <w:b/>
      <w:sz w:val="22"/>
    </w:rPr>
  </w:style>
  <w:style w:type="paragraph" w:styleId="Titre6">
    <w:name w:val="heading 6"/>
    <w:basedOn w:val="normal0"/>
    <w:next w:val="normal0"/>
    <w:rsid w:val="00946FC7"/>
    <w:pPr>
      <w:spacing w:before="200" w:after="40"/>
      <w:outlineLvl w:val="5"/>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946FC7"/>
    <w:pPr>
      <w:contextualSpacing/>
    </w:pPr>
    <w:rPr>
      <w:rFonts w:ascii="Cantarell" w:eastAsia="Cantarell" w:hAnsi="Cantarell" w:cs="Cantarell"/>
      <w:color w:val="000000"/>
      <w:sz w:val="24"/>
      <w:szCs w:val="24"/>
      <w:lang w:eastAsia="ja-JP"/>
    </w:rPr>
  </w:style>
  <w:style w:type="paragraph" w:styleId="Titre">
    <w:name w:val="Title"/>
    <w:basedOn w:val="normal0"/>
    <w:next w:val="normal0"/>
    <w:rsid w:val="00946FC7"/>
    <w:pPr>
      <w:spacing w:before="480" w:after="120"/>
    </w:pPr>
    <w:rPr>
      <w:b/>
      <w:sz w:val="72"/>
    </w:rPr>
  </w:style>
  <w:style w:type="paragraph" w:styleId="Sous-titre">
    <w:name w:val="Subtitle"/>
    <w:basedOn w:val="normal0"/>
    <w:next w:val="normal0"/>
    <w:rsid w:val="00946FC7"/>
    <w:pPr>
      <w:spacing w:before="360" w:after="80"/>
    </w:pPr>
    <w:rPr>
      <w:rFonts w:ascii="Georgia" w:eastAsia="Georgia" w:hAnsi="Georgia" w:cs="Georgia"/>
      <w:i/>
      <w:color w:val="666666"/>
      <w:sz w:val="48"/>
    </w:rPr>
  </w:style>
  <w:style w:type="paragraph" w:styleId="Textedebulles">
    <w:name w:val="Balloon Text"/>
    <w:basedOn w:val="Normal"/>
    <w:link w:val="TextedebullesCar"/>
    <w:uiPriority w:val="99"/>
    <w:semiHidden/>
    <w:unhideWhenUsed/>
    <w:rsid w:val="001209DA"/>
    <w:rPr>
      <w:rFonts w:ascii="Lucida Grande" w:hAnsi="Lucida Grande" w:cs="Lucida Grande"/>
      <w:sz w:val="18"/>
      <w:szCs w:val="18"/>
    </w:rPr>
  </w:style>
  <w:style w:type="character" w:customStyle="1" w:styleId="TextedebullesCar">
    <w:name w:val="Texte de bulles Car"/>
    <w:link w:val="Textedebulles"/>
    <w:uiPriority w:val="99"/>
    <w:semiHidden/>
    <w:rsid w:val="001209DA"/>
    <w:rPr>
      <w:rFonts w:ascii="Lucida Grande" w:hAnsi="Lucida Grande" w:cs="Lucida Grande"/>
      <w:sz w:val="18"/>
      <w:szCs w:val="18"/>
    </w:rPr>
  </w:style>
  <w:style w:type="paragraph" w:styleId="Notedebasdepage">
    <w:name w:val="footnote text"/>
    <w:basedOn w:val="Normal"/>
    <w:link w:val="NotedebasdepageCar"/>
    <w:uiPriority w:val="99"/>
    <w:unhideWhenUsed/>
    <w:rsid w:val="00A670E2"/>
  </w:style>
  <w:style w:type="character" w:customStyle="1" w:styleId="NotedebasdepageCar">
    <w:name w:val="Note de bas de page Car"/>
    <w:basedOn w:val="Policepardfaut"/>
    <w:link w:val="Notedebasdepage"/>
    <w:uiPriority w:val="99"/>
    <w:rsid w:val="00A670E2"/>
  </w:style>
  <w:style w:type="character" w:styleId="Marquenotebasdepage">
    <w:name w:val="footnote reference"/>
    <w:uiPriority w:val="99"/>
    <w:unhideWhenUsed/>
    <w:rsid w:val="00A670E2"/>
    <w:rPr>
      <w:vertAlign w:val="superscript"/>
    </w:rPr>
  </w:style>
  <w:style w:type="paragraph" w:styleId="Pieddepage">
    <w:name w:val="footer"/>
    <w:basedOn w:val="Normal"/>
    <w:link w:val="PieddepageCar"/>
    <w:uiPriority w:val="99"/>
    <w:unhideWhenUsed/>
    <w:rsid w:val="001C2C30"/>
    <w:pPr>
      <w:tabs>
        <w:tab w:val="center" w:pos="4536"/>
        <w:tab w:val="right" w:pos="9072"/>
      </w:tabs>
    </w:pPr>
  </w:style>
  <w:style w:type="character" w:customStyle="1" w:styleId="PieddepageCar">
    <w:name w:val="Pied de page Car"/>
    <w:basedOn w:val="Policepardfaut"/>
    <w:link w:val="Pieddepage"/>
    <w:uiPriority w:val="99"/>
    <w:rsid w:val="001C2C30"/>
  </w:style>
  <w:style w:type="character" w:styleId="Numrodepage">
    <w:name w:val="page number"/>
    <w:basedOn w:val="Policepardfaut"/>
    <w:uiPriority w:val="99"/>
    <w:semiHidden/>
    <w:unhideWhenUsed/>
    <w:rsid w:val="001C2C30"/>
  </w:style>
  <w:style w:type="character" w:styleId="Marquedannotation">
    <w:name w:val="annotation reference"/>
    <w:uiPriority w:val="99"/>
    <w:semiHidden/>
    <w:unhideWhenUsed/>
    <w:rsid w:val="00C807AA"/>
    <w:rPr>
      <w:sz w:val="18"/>
      <w:szCs w:val="18"/>
    </w:rPr>
  </w:style>
  <w:style w:type="paragraph" w:styleId="Commentaire">
    <w:name w:val="annotation text"/>
    <w:basedOn w:val="Normal"/>
    <w:link w:val="CommentaireCar"/>
    <w:uiPriority w:val="99"/>
    <w:semiHidden/>
    <w:unhideWhenUsed/>
    <w:rsid w:val="00C807AA"/>
  </w:style>
  <w:style w:type="character" w:customStyle="1" w:styleId="CommentaireCar">
    <w:name w:val="Commentaire Car"/>
    <w:basedOn w:val="Policepardfaut"/>
    <w:link w:val="Commentaire"/>
    <w:uiPriority w:val="99"/>
    <w:semiHidden/>
    <w:rsid w:val="00C807AA"/>
  </w:style>
  <w:style w:type="paragraph" w:styleId="Objetducommentaire">
    <w:name w:val="annotation subject"/>
    <w:basedOn w:val="Commentaire"/>
    <w:next w:val="Commentaire"/>
    <w:link w:val="ObjetducommentaireCar"/>
    <w:uiPriority w:val="99"/>
    <w:semiHidden/>
    <w:unhideWhenUsed/>
    <w:rsid w:val="00C807AA"/>
    <w:rPr>
      <w:b/>
      <w:bCs/>
      <w:sz w:val="20"/>
      <w:szCs w:val="20"/>
    </w:rPr>
  </w:style>
  <w:style w:type="character" w:customStyle="1" w:styleId="ObjetducommentaireCar">
    <w:name w:val="Objet du commentaire Car"/>
    <w:link w:val="Objetducommentaire"/>
    <w:uiPriority w:val="99"/>
    <w:semiHidden/>
    <w:rsid w:val="00C807AA"/>
    <w:rPr>
      <w:b/>
      <w:bCs/>
      <w:sz w:val="20"/>
      <w:szCs w:val="20"/>
    </w:rPr>
  </w:style>
  <w:style w:type="character" w:styleId="Lienhypertexte">
    <w:name w:val="Hyperlink"/>
    <w:basedOn w:val="Policepardfaut"/>
    <w:uiPriority w:val="99"/>
    <w:unhideWhenUsed/>
    <w:rsid w:val="00B70C7C"/>
    <w:rPr>
      <w:color w:val="0000FF" w:themeColor="hyperlink"/>
      <w:u w:val="single"/>
    </w:rPr>
  </w:style>
  <w:style w:type="paragraph" w:styleId="Notedefin">
    <w:name w:val="endnote text"/>
    <w:basedOn w:val="Normal"/>
    <w:link w:val="NotedefinCar"/>
    <w:uiPriority w:val="99"/>
    <w:unhideWhenUsed/>
    <w:rsid w:val="009054EB"/>
  </w:style>
  <w:style w:type="character" w:customStyle="1" w:styleId="NotedefinCar">
    <w:name w:val="Note de fin Car"/>
    <w:basedOn w:val="Policepardfaut"/>
    <w:link w:val="Notedefin"/>
    <w:uiPriority w:val="99"/>
    <w:rsid w:val="009054EB"/>
    <w:rPr>
      <w:sz w:val="24"/>
      <w:szCs w:val="24"/>
      <w:lang w:eastAsia="ja-JP"/>
    </w:rPr>
  </w:style>
  <w:style w:type="character" w:styleId="Marquedenotedefin">
    <w:name w:val="endnote reference"/>
    <w:basedOn w:val="Policepardfaut"/>
    <w:uiPriority w:val="99"/>
    <w:unhideWhenUsed/>
    <w:rsid w:val="009054EB"/>
    <w:rPr>
      <w:vertAlign w:val="superscript"/>
    </w:rPr>
  </w:style>
  <w:style w:type="paragraph" w:styleId="En-tte">
    <w:name w:val="header"/>
    <w:basedOn w:val="Normal"/>
    <w:link w:val="En-tteCar"/>
    <w:uiPriority w:val="99"/>
    <w:unhideWhenUsed/>
    <w:rsid w:val="00A843C4"/>
    <w:pPr>
      <w:tabs>
        <w:tab w:val="center" w:pos="4536"/>
        <w:tab w:val="right" w:pos="9072"/>
      </w:tabs>
    </w:pPr>
  </w:style>
  <w:style w:type="character" w:customStyle="1" w:styleId="En-tteCar">
    <w:name w:val="En-tête Car"/>
    <w:basedOn w:val="Policepardfaut"/>
    <w:link w:val="En-tte"/>
    <w:uiPriority w:val="99"/>
    <w:rsid w:val="00A843C4"/>
    <w:rPr>
      <w:sz w:val="24"/>
      <w:szCs w:val="24"/>
      <w:lang w:eastAsia="ja-JP"/>
    </w:rPr>
  </w:style>
  <w:style w:type="table" w:styleId="Trameclaire-Accent1">
    <w:name w:val="Light Shading Accent 1"/>
    <w:basedOn w:val="TableauNormal"/>
    <w:uiPriority w:val="60"/>
    <w:rsid w:val="006B47D1"/>
    <w:rPr>
      <w:rFonts w:asciiTheme="minorHAnsi" w:eastAsiaTheme="minorEastAsia" w:hAnsiTheme="minorHAnsi" w:cstheme="minorBidi"/>
      <w:color w:val="365F91" w:themeColor="accent1" w:themeShade="BF"/>
      <w:sz w:val="22"/>
      <w:szCs w:val="22"/>
      <w:lang w:val="fr-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246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oingbusiness.org" TargetMode="External"/><Relationship Id="rId2" Type="http://schemas.openxmlformats.org/officeDocument/2006/relationships/hyperlink" Target="http://www.doingbusiness.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idpnsi.ca/blog/portfolio/canadas-development-footprint-beyond-aid/" TargetMode="External"/><Relationship Id="rId4" Type="http://schemas.openxmlformats.org/officeDocument/2006/relationships/hyperlink" Target="http://www.oecd.org/dac/stats/Africa%20-%20Development%20Aid%20at%20a%20Glance%202013.pdf" TargetMode="External"/><Relationship Id="rId5" Type="http://schemas.openxmlformats.org/officeDocument/2006/relationships/hyperlink" Target="http://www.acdi-cida.gc.ca/acdi-cida/ACDI-CIDA.nsf/eng/NAT-61991733-KXK" TargetMode="External"/><Relationship Id="rId6" Type="http://schemas.openxmlformats.org/officeDocument/2006/relationships/hyperlink" Target="http://www.claiminghumanrights.org/african_recs.html" TargetMode="External"/><Relationship Id="rId7" Type="http://schemas.openxmlformats.org/officeDocument/2006/relationships/hyperlink" Target="http://www.claiminghumanrights.org/african_recs.html" TargetMode="External"/><Relationship Id="rId8" Type="http://schemas.openxmlformats.org/officeDocument/2006/relationships/hyperlink" Target="http://www.claiminghumanrights.org/african_recs.html" TargetMode="External"/><Relationship Id="rId9" Type="http://schemas.openxmlformats.org/officeDocument/2006/relationships/hyperlink" Target="http://www.doingbusiness.org" TargetMode="External"/><Relationship Id="rId10" Type="http://schemas.openxmlformats.org/officeDocument/2006/relationships/hyperlink" Target="http://www.doingbusiness.org" TargetMode="External"/><Relationship Id="rId11" Type="http://schemas.openxmlformats.org/officeDocument/2006/relationships/hyperlink" Target="http://www.doingbusiness.org" TargetMode="External"/><Relationship Id="rId1" Type="http://schemas.openxmlformats.org/officeDocument/2006/relationships/hyperlink" Target="http://cidpnsi.ca/blog/portfolio/governing-natural-resources-for-africas-development/" TargetMode="External"/><Relationship Id="rId2" Type="http://schemas.openxmlformats.org/officeDocument/2006/relationships/hyperlink" Target="http://africastudygr.wordpress.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A375F9AFA5814E9F7BE74D99AC5C7D"/>
        <w:category>
          <w:name w:val="Général"/>
          <w:gallery w:val="placeholder"/>
        </w:category>
        <w:types>
          <w:type w:val="bbPlcHdr"/>
        </w:types>
        <w:behaviors>
          <w:behavior w:val="content"/>
        </w:behaviors>
        <w:guid w:val="{CD0552C5-F031-9D44-ABB7-67C9E4AF18B9}"/>
      </w:docPartPr>
      <w:docPartBody>
        <w:p w14:paraId="4A070E22" w14:textId="7EC44060" w:rsidR="00000000" w:rsidRDefault="00984C11" w:rsidP="00984C11">
          <w:pPr>
            <w:pStyle w:val="9CA375F9AFA5814E9F7BE74D99AC5C7D"/>
          </w:pPr>
          <w:r>
            <w:rPr>
              <w:rFonts w:asciiTheme="majorHAnsi" w:eastAsiaTheme="majorEastAsia" w:hAnsiTheme="majorHAnsi" w:cstheme="majorBidi"/>
              <w:sz w:val="36"/>
              <w:szCs w:val="36"/>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ntarell">
    <w:altName w:val="Times New Roman"/>
    <w:charset w:val="00"/>
    <w:family w:val="auto"/>
    <w:pitch w:val="default"/>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C11"/>
    <w:rsid w:val="00984C1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CA375F9AFA5814E9F7BE74D99AC5C7D">
    <w:name w:val="9CA375F9AFA5814E9F7BE74D99AC5C7D"/>
    <w:rsid w:val="00984C1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CA375F9AFA5814E9F7BE74D99AC5C7D">
    <w:name w:val="9CA375F9AFA5814E9F7BE74D99AC5C7D"/>
    <w:rsid w:val="00984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EAA78-855B-2749-892A-F4B71275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8</Pages>
  <Words>2419</Words>
  <Characters>13305</Characters>
  <Application>Microsoft Macintosh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Copy of Draft Vision Paper V3.docx</vt:lpstr>
    </vt:vector>
  </TitlesOfParts>
  <Company/>
  <LinksUpToDate>false</LinksUpToDate>
  <CharactersWithSpaces>15693</CharactersWithSpaces>
  <SharedDoc>false</SharedDoc>
  <HLinks>
    <vt:vector size="72" baseType="variant">
      <vt:variant>
        <vt:i4>4390913</vt:i4>
      </vt:variant>
      <vt:variant>
        <vt:i4>21</vt:i4>
      </vt:variant>
      <vt:variant>
        <vt:i4>0</vt:i4>
      </vt:variant>
      <vt:variant>
        <vt:i4>5</vt:i4>
      </vt:variant>
      <vt:variant>
        <vt:lpwstr>http://www.doingbusiness.org</vt:lpwstr>
      </vt:variant>
      <vt:variant>
        <vt:lpwstr/>
      </vt:variant>
      <vt:variant>
        <vt:i4>4390913</vt:i4>
      </vt:variant>
      <vt:variant>
        <vt:i4>18</vt:i4>
      </vt:variant>
      <vt:variant>
        <vt:i4>0</vt:i4>
      </vt:variant>
      <vt:variant>
        <vt:i4>5</vt:i4>
      </vt:variant>
      <vt:variant>
        <vt:lpwstr>http://www.doingbusiness.org</vt:lpwstr>
      </vt:variant>
      <vt:variant>
        <vt:lpwstr/>
      </vt:variant>
      <vt:variant>
        <vt:i4>4390913</vt:i4>
      </vt:variant>
      <vt:variant>
        <vt:i4>15</vt:i4>
      </vt:variant>
      <vt:variant>
        <vt:i4>0</vt:i4>
      </vt:variant>
      <vt:variant>
        <vt:i4>5</vt:i4>
      </vt:variant>
      <vt:variant>
        <vt:lpwstr>http://www.doingbusiness.org</vt:lpwstr>
      </vt:variant>
      <vt:variant>
        <vt:lpwstr/>
      </vt:variant>
      <vt:variant>
        <vt:i4>131199</vt:i4>
      </vt:variant>
      <vt:variant>
        <vt:i4>12</vt:i4>
      </vt:variant>
      <vt:variant>
        <vt:i4>0</vt:i4>
      </vt:variant>
      <vt:variant>
        <vt:i4>5</vt:i4>
      </vt:variant>
      <vt:variant>
        <vt:lpwstr>http://www.claiminghumanrights.org/african_recs.html</vt:lpwstr>
      </vt:variant>
      <vt:variant>
        <vt:lpwstr/>
      </vt:variant>
      <vt:variant>
        <vt:i4>131199</vt:i4>
      </vt:variant>
      <vt:variant>
        <vt:i4>9</vt:i4>
      </vt:variant>
      <vt:variant>
        <vt:i4>0</vt:i4>
      </vt:variant>
      <vt:variant>
        <vt:i4>5</vt:i4>
      </vt:variant>
      <vt:variant>
        <vt:lpwstr>http://www.claiminghumanrights.org/african_recs.html</vt:lpwstr>
      </vt:variant>
      <vt:variant>
        <vt:lpwstr/>
      </vt:variant>
      <vt:variant>
        <vt:i4>131199</vt:i4>
      </vt:variant>
      <vt:variant>
        <vt:i4>6</vt:i4>
      </vt:variant>
      <vt:variant>
        <vt:i4>0</vt:i4>
      </vt:variant>
      <vt:variant>
        <vt:i4>5</vt:i4>
      </vt:variant>
      <vt:variant>
        <vt:lpwstr>http://www.claiminghumanrights.org/african_recs.html</vt:lpwstr>
      </vt:variant>
      <vt:variant>
        <vt:lpwstr/>
      </vt:variant>
      <vt:variant>
        <vt:i4>7012352</vt:i4>
      </vt:variant>
      <vt:variant>
        <vt:i4>3</vt:i4>
      </vt:variant>
      <vt:variant>
        <vt:i4>0</vt:i4>
      </vt:variant>
      <vt:variant>
        <vt:i4>5</vt:i4>
      </vt:variant>
      <vt:variant>
        <vt:lpwstr>http://www.acdi-cida.gc.ca/acdi-cida/ACDI-CIDA.nsf/eng/NAT-61991733-KXK</vt:lpwstr>
      </vt:variant>
      <vt:variant>
        <vt:lpwstr/>
      </vt:variant>
      <vt:variant>
        <vt:i4>3866741</vt:i4>
      </vt:variant>
      <vt:variant>
        <vt:i4>0</vt:i4>
      </vt:variant>
      <vt:variant>
        <vt:i4>0</vt:i4>
      </vt:variant>
      <vt:variant>
        <vt:i4>5</vt:i4>
      </vt:variant>
      <vt:variant>
        <vt:lpwstr>http://africastudygr.wordpress.com</vt:lpwstr>
      </vt:variant>
      <vt:variant>
        <vt:lpwstr/>
      </vt:variant>
      <vt:variant>
        <vt:i4>4390913</vt:i4>
      </vt:variant>
      <vt:variant>
        <vt:i4>14</vt:i4>
      </vt:variant>
      <vt:variant>
        <vt:i4>0</vt:i4>
      </vt:variant>
      <vt:variant>
        <vt:i4>5</vt:i4>
      </vt:variant>
      <vt:variant>
        <vt:lpwstr>http://www.doingbusiness.org</vt:lpwstr>
      </vt:variant>
      <vt:variant>
        <vt:lpwstr/>
      </vt:variant>
      <vt:variant>
        <vt:i4>4390913</vt:i4>
      </vt:variant>
      <vt:variant>
        <vt:i4>11</vt:i4>
      </vt:variant>
      <vt:variant>
        <vt:i4>0</vt:i4>
      </vt:variant>
      <vt:variant>
        <vt:i4>5</vt:i4>
      </vt:variant>
      <vt:variant>
        <vt:lpwstr>http://www.doingbusiness.org</vt:lpwstr>
      </vt:variant>
      <vt:variant>
        <vt:lpwstr/>
      </vt:variant>
      <vt:variant>
        <vt:i4>4390913</vt:i4>
      </vt:variant>
      <vt:variant>
        <vt:i4>3</vt:i4>
      </vt:variant>
      <vt:variant>
        <vt:i4>0</vt:i4>
      </vt:variant>
      <vt:variant>
        <vt:i4>5</vt:i4>
      </vt:variant>
      <vt:variant>
        <vt:lpwstr>http://www.doingbusiness.org</vt:lpwstr>
      </vt:variant>
      <vt:variant>
        <vt:lpwstr/>
      </vt:variant>
      <vt:variant>
        <vt:i4>4390913</vt:i4>
      </vt:variant>
      <vt:variant>
        <vt:i4>0</vt:i4>
      </vt:variant>
      <vt:variant>
        <vt:i4>0</vt:i4>
      </vt:variant>
      <vt:variant>
        <vt:i4>5</vt:i4>
      </vt:variant>
      <vt:variant>
        <vt:lpwstr>http://www.doingbusiness.org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Draft Vision Paper V3.docx</dc:title>
  <dc:subject/>
  <dc:creator>L Ouimet</dc:creator>
  <cp:keywords/>
  <cp:lastModifiedBy>L Ouimet</cp:lastModifiedBy>
  <cp:revision>13</cp:revision>
  <cp:lastPrinted>2014-01-06T19:32:00Z</cp:lastPrinted>
  <dcterms:created xsi:type="dcterms:W3CDTF">2014-01-06T16:40:00Z</dcterms:created>
  <dcterms:modified xsi:type="dcterms:W3CDTF">2014-01-12T20:16:00Z</dcterms:modified>
</cp:coreProperties>
</file>